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5"/>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b/>
          <w:sz w:val="84"/>
          <w:szCs w:val="84"/>
        </w:rPr>
        <w:t xml:space="preserve">招 标 文 件</w:t>
      </w:r>
      <w:r/>
    </w:p>
    <w:p>
      <w:pPr>
        <w:pStyle w:val="75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ind w:firstLine="2249"/>
        <w:spacing w:before="120" w:beforeAutospacing="0" w:after="120" w:afterAutospacing="0"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120" w:beforeAutospacing="0" w:after="120" w:afterAutospacing="0" w:line="360" w:lineRule="auto"/>
        <w:rPr>
          <w:rFonts w:hint="eastAsia" w:cs="宋体" w:asciiTheme="minorEastAsia" w:hAnsiTheme="minorEastAsia" w:eastAsiaTheme="minorEastAsia"/>
          <w:sz w:val="28"/>
          <w:lang w:eastAsia="zh-CN"/>
        </w:rPr>
      </w:pPr>
      <w:r>
        <w:rPr>
          <w:rFonts w:hint="eastAsia" w:cs="宋体" w:asciiTheme="minorEastAsia" w:hAnsiTheme="minorEastAsia"/>
          <w:b/>
          <w:sz w:val="36"/>
          <w:szCs w:val="32"/>
        </w:rPr>
        <w:t xml:space="preserve">项目名称：</w:t>
      </w:r>
      <w:r>
        <w:rPr>
          <w:rFonts w:hint="eastAsia" w:cs="宋体" w:asciiTheme="minorEastAsia" w:hAnsiTheme="minorEastAsia"/>
          <w:b/>
          <w:sz w:val="36"/>
          <w:szCs w:val="32"/>
          <w:lang w:eastAsia="zh-CN"/>
        </w:rPr>
        <w:t xml:space="preserve">射阳县教育局消防维保服务采购项目（二次）</w:t>
      </w:r>
      <w:r/>
    </w:p>
    <w:p>
      <w:pPr>
        <w:pStyle w:val="755"/>
        <w:jc w:val="center"/>
        <w:spacing w:beforeAutospacing="0" w:afterAutospacing="0"/>
        <w:rPr>
          <w:rFonts w:hint="eastAsia" w:cs="宋体" w:asciiTheme="minorEastAsia" w:hAnsiTheme="minorEastAsia"/>
          <w:sz w:val="28"/>
        </w:rPr>
      </w:pPr>
      <w:r>
        <w:rPr>
          <w:rFonts w:hint="eastAsia" w:cs="宋体" w:asciiTheme="minorEastAsia" w:hAnsiTheme="minorEastAsia"/>
          <w:b/>
          <w:sz w:val="36"/>
          <w:szCs w:val="32"/>
        </w:rPr>
        <w:t xml:space="preserve">项目编号：JSZC-320924-GSXM-G2026-0005</w:t>
      </w:r>
      <w:r/>
    </w:p>
    <w:p>
      <w:pPr>
        <w:pStyle w:val="755"/>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75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5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5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5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55"/>
        <w:spacing w:beforeAutospacing="0" w:afterAutospacing="0" w:line="360" w:lineRule="auto"/>
        <w:rPr>
          <w:rFonts w:hint="eastAsia" w:cs="宋体" w:asciiTheme="minorEastAsia" w:hAnsiTheme="minorEastAsia"/>
        </w:rPr>
      </w:pPr>
      <w:r>
        <w:rPr>
          <w:rFonts w:hint="eastAsia" w:cs="宋体" w:asciiTheme="minorEastAsia" w:hAnsiTheme="minorEastAsia"/>
        </w:rPr>
      </w:r>
      <w:r/>
    </w:p>
    <w:p>
      <w:pPr>
        <w:pStyle w:val="755"/>
        <w:spacing w:beforeAutospacing="0" w:afterAutospacing="0" w:line="360" w:lineRule="auto"/>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120" w:beforeAutospacing="0" w:after="120" w:afterAutospacing="0" w:line="360" w:lineRule="auto"/>
        <w:rPr>
          <w:rFonts w:hint="eastAsia" w:cs="宋体" w:asciiTheme="minorEastAsia" w:hAnsiTheme="minorEastAsia"/>
          <w:b/>
          <w:sz w:val="36"/>
          <w:szCs w:val="32"/>
        </w:rPr>
      </w:pPr>
      <w:r>
        <w:rPr>
          <w:rFonts w:hint="eastAsia" w:cs="宋体" w:asciiTheme="minorEastAsia" w:hAnsiTheme="minorEastAsia"/>
          <w:b/>
          <w:sz w:val="36"/>
          <w:szCs w:val="32"/>
        </w:rPr>
        <w:t xml:space="preserve">射阳县教育局</w:t>
      </w:r>
      <w:r/>
    </w:p>
    <w:p>
      <w:pPr>
        <w:pStyle w:val="755"/>
        <w:jc w:val="center"/>
        <w:spacing w:before="120" w:beforeAutospacing="0" w:after="120" w:afterAutospacing="0" w:line="360" w:lineRule="auto"/>
        <w:rPr>
          <w:rFonts w:hint="eastAsia" w:cs="宋体" w:asciiTheme="minorEastAsia" w:hAnsiTheme="minorEastAsia"/>
          <w:b/>
          <w:sz w:val="36"/>
          <w:szCs w:val="32"/>
        </w:rPr>
      </w:pPr>
      <w:r>
        <w:rPr>
          <w:rFonts w:hint="eastAsia" w:cs="宋体" w:asciiTheme="minorEastAsia" w:hAnsiTheme="minorEastAsia"/>
          <w:b/>
          <w:sz w:val="36"/>
          <w:szCs w:val="32"/>
        </w:rPr>
        <w:t xml:space="preserve">盐城市国晟项目管理有限公司</w:t>
      </w:r>
      <w:r/>
    </w:p>
    <w:p>
      <w:pPr>
        <w:pStyle w:val="755"/>
        <w:jc w:val="center"/>
        <w:spacing w:before="120" w:beforeAutospacing="0" w:after="120" w:afterAutospacing="0" w:line="360" w:lineRule="auto"/>
        <w:rPr>
          <w:rFonts w:hint="eastAsia" w:cs="宋体" w:asciiTheme="minorEastAsia" w:hAnsiTheme="minorEastAsia"/>
          <w:sz w:val="28"/>
        </w:rPr>
      </w:pPr>
      <w:r>
        <w:rPr>
          <w:rFonts w:hint="eastAsia" w:cs="宋体" w:asciiTheme="minorEastAsia" w:hAnsiTheme="minorEastAsia"/>
          <w:b/>
          <w:sz w:val="36"/>
          <w:szCs w:val="32"/>
        </w:rPr>
        <w:t xml:space="preserve">2026年5月</w:t>
      </w:r>
      <w:r/>
    </w:p>
    <w:p>
      <w:pPr>
        <w:pStyle w:val="755"/>
        <w:jc w:val="center"/>
        <w:spacing w:before="120" w:beforeAutospacing="0" w:after="120" w:afterAutospacing="0" w:line="360" w:lineRule="auto"/>
        <w:rPr>
          <w:rFonts w:hint="eastAsia" w:cs="宋体" w:asciiTheme="minorEastAsia" w:hAnsiTheme="minorEastAsia"/>
        </w:rPr>
      </w:pPr>
      <w:r>
        <w:rPr>
          <w:rFonts w:hint="eastAsia" w:cs="宋体" w:asciiTheme="minorEastAsia" w:hAnsiTheme="minorEastAsia"/>
          <w:sz w:val="21"/>
          <w:szCs w:val="21"/>
        </w:rPr>
        <w:br w:type="page" w:clear="all"/>
      </w:r>
      <w:bookmarkStart w:id="0" w:name="_Toc16938516"/>
      <w:r/>
      <w:bookmarkStart w:id="1" w:name="_Toc523127445"/>
      <w:r/>
      <w:bookmarkStart w:id="2" w:name="_Toc479757206"/>
      <w:r/>
      <w:bookmarkStart w:id="3" w:name="_Toc120614210"/>
      <w:r/>
      <w:bookmarkStart w:id="4" w:name="_Toc20823272"/>
      <w:r/>
      <w:bookmarkStart w:id="5" w:name="_Toc513029200"/>
      <w:r>
        <w:rPr>
          <w:rFonts w:hint="eastAsia" w:cs="宋体" w:asciiTheme="minorEastAsia" w:hAnsiTheme="minorEastAsia"/>
          <w:b/>
          <w:sz w:val="44"/>
          <w:szCs w:val="44"/>
        </w:rPr>
        <w:t xml:space="preserve">总  目  录</w:t>
      </w:r>
      <w:bookmarkEnd w:id="0"/>
      <w:r/>
      <w:bookmarkEnd w:id="1"/>
      <w:r/>
      <w:bookmarkEnd w:id="2"/>
      <w:r/>
      <w:bookmarkEnd w:id="3"/>
      <w:r/>
      <w:bookmarkEnd w:id="4"/>
      <w:r/>
      <w:bookmarkEnd w:id="5"/>
      <w:r/>
      <w:r/>
    </w:p>
    <w:p>
      <w:pPr>
        <w:pStyle w:val="755"/>
        <w:jc w:val="both"/>
        <w:spacing w:beforeAutospacing="0" w:afterAutospacing="0" w:line="480" w:lineRule="auto"/>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line="480" w:lineRule="auto"/>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第一章 招标公告……………………………………………………1 </w:t>
      </w:r>
      <w:r/>
    </w:p>
    <w:p>
      <w:pPr>
        <w:pStyle w:val="755"/>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第二章 投标人须知…………………………………………………5  </w:t>
      </w:r>
      <w:r/>
    </w:p>
    <w:p>
      <w:pPr>
        <w:pStyle w:val="755"/>
        <w:jc w:val="both"/>
        <w:spacing w:beforeAutospacing="0" w:afterAutospacing="0" w:line="480" w:lineRule="auto"/>
        <w:tabs>
          <w:tab w:val="left" w:pos="1441" w:leader="none"/>
        </w:tabs>
        <w:rPr>
          <w:rFonts w:hint="eastAsia" w:cs="宋体" w:asciiTheme="minorEastAsia" w:hAnsiTheme="minorEastAsia"/>
          <w:sz w:val="30"/>
          <w:szCs w:val="30"/>
        </w:rPr>
      </w:pPr>
      <w:r>
        <w:rPr>
          <w:rFonts w:hint="eastAsia" w:cs="宋体" w:asciiTheme="minorEastAsia" w:hAnsiTheme="minorEastAsia"/>
          <w:sz w:val="30"/>
          <w:szCs w:val="30"/>
        </w:rPr>
        <w:t xml:space="preserve">第三章 合同文本……………………………………………………21</w:t>
      </w:r>
      <w:r/>
    </w:p>
    <w:p>
      <w:pPr>
        <w:pStyle w:val="755"/>
        <w:jc w:val="both"/>
        <w:spacing w:beforeAutospacing="0" w:afterAutospacing="0" w:line="480" w:lineRule="auto"/>
        <w:tabs>
          <w:tab w:val="left" w:pos="1441" w:leader="none"/>
        </w:tabs>
        <w:rPr>
          <w:rFonts w:hint="eastAsia" w:cs="宋体" w:asciiTheme="minorEastAsia" w:hAnsiTheme="minorEastAsia" w:eastAsiaTheme="minorEastAsia"/>
          <w:sz w:val="30"/>
          <w:szCs w:val="30"/>
          <w:lang w:eastAsia="zh-CN"/>
        </w:rPr>
      </w:pPr>
      <w:r>
        <w:rPr>
          <w:rFonts w:hint="eastAsia" w:cs="宋体" w:asciiTheme="minorEastAsia" w:hAnsiTheme="minorEastAsia"/>
          <w:sz w:val="30"/>
          <w:szCs w:val="30"/>
        </w:rPr>
        <w:t xml:space="preserve">第四章 采购需求……………………………………………………2</w:t>
      </w:r>
      <w:r>
        <w:rPr>
          <w:rFonts w:hint="eastAsia" w:cs="宋体" w:asciiTheme="minorEastAsia" w:hAnsiTheme="minorEastAsia"/>
          <w:sz w:val="30"/>
          <w:szCs w:val="30"/>
          <w:lang w:val="en-US" w:eastAsia="zh-CN"/>
        </w:rPr>
        <w:t xml:space="preserve">9</w:t>
      </w:r>
      <w:r/>
    </w:p>
    <w:p>
      <w:pPr>
        <w:pStyle w:val="755"/>
        <w:jc w:val="both"/>
        <w:spacing w:beforeAutospacing="0" w:afterAutospacing="0" w:line="480" w:lineRule="auto"/>
        <w:tabs>
          <w:tab w:val="left" w:pos="1441" w:leader="none"/>
        </w:tabs>
        <w:rPr>
          <w:rFonts w:hint="default" w:cs="宋体" w:asciiTheme="minorEastAsia" w:hAnsiTheme="minorEastAsia" w:eastAsiaTheme="minorEastAsia"/>
          <w:sz w:val="30"/>
          <w:szCs w:val="30"/>
          <w:lang w:val="en-US" w:eastAsia="zh-CN"/>
        </w:rPr>
      </w:pPr>
      <w:r>
        <w:rPr>
          <w:rFonts w:hint="eastAsia" w:cs="宋体" w:asciiTheme="minorEastAsia" w:hAnsiTheme="minorEastAsia"/>
          <w:sz w:val="30"/>
          <w:szCs w:val="30"/>
        </w:rPr>
        <w:t xml:space="preserve">第五章 评标方法与评标标准………………………………………</w:t>
      </w:r>
      <w:r>
        <w:rPr>
          <w:rFonts w:hint="eastAsia" w:cs="宋体" w:asciiTheme="minorEastAsia" w:hAnsiTheme="minorEastAsia"/>
          <w:sz w:val="30"/>
          <w:szCs w:val="30"/>
          <w:lang w:val="en-US" w:eastAsia="zh-CN"/>
        </w:rPr>
        <w:t xml:space="preserve">50</w:t>
      </w:r>
      <w:r/>
    </w:p>
    <w:p>
      <w:pPr>
        <w:pStyle w:val="755"/>
        <w:jc w:val="both"/>
        <w:spacing w:beforeAutospacing="0" w:afterAutospacing="0" w:line="480" w:lineRule="auto"/>
        <w:tabs>
          <w:tab w:val="left" w:pos="1441" w:leader="none"/>
        </w:tabs>
        <w:rPr>
          <w:rFonts w:hint="eastAsia" w:cs="宋体" w:asciiTheme="minorEastAsia" w:hAnsiTheme="minorEastAsia"/>
        </w:rPr>
      </w:pPr>
      <w:r>
        <w:rPr>
          <w:rFonts w:hint="eastAsia" w:cs="宋体" w:asciiTheme="minorEastAsia" w:hAnsiTheme="minorEastAsia"/>
          <w:sz w:val="30"/>
          <w:szCs w:val="30"/>
        </w:rPr>
        <w:t xml:space="preserve">第六章 投标文件格式………………………………………………5</w:t>
      </w:r>
      <w:r>
        <w:rPr>
          <w:rFonts w:hint="eastAsia" w:cs="宋体" w:asciiTheme="minorEastAsia" w:hAnsiTheme="minorEastAsia"/>
          <w:sz w:val="30"/>
          <w:szCs w:val="30"/>
          <w:lang w:val="en-US" w:eastAsia="zh-CN"/>
        </w:rPr>
        <w:t xml:space="preserve">5</w:t>
      </w: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b/>
          <w:bCs/>
          <w:sz w:val="44"/>
          <w:szCs w:val="44"/>
        </w:rPr>
        <w:sectPr>
          <w:footnotePr/>
          <w:endnotePr/>
          <w:type w:val="nextPage"/>
          <w:pgSz w:w="11906" w:h="16838" w:orient="portrait"/>
          <w:pgMar w:top="1440" w:right="1440" w:bottom="1440" w:left="1440" w:header="851" w:footer="992" w:gutter="0"/>
          <w:cols w:num="1" w:sep="0" w:space="425" w:equalWidth="1"/>
          <w:docGrid w:linePitch="360"/>
        </w:sectPr>
      </w:pPr>
      <w:r/>
      <w:bookmarkStart w:id="6" w:name="_Toc28359009"/>
      <w:r/>
      <w:r/>
    </w:p>
    <w:p>
      <w:pPr>
        <w:pStyle w:val="755"/>
        <w:jc w:val="center"/>
        <w:spacing w:beforeAutospacing="0" w:afterAutospacing="0"/>
        <w:rPr>
          <w:rFonts w:hint="eastAsia" w:cs="宋体" w:asciiTheme="minorEastAsia" w:hAnsiTheme="minorEastAsia"/>
          <w:b/>
          <w:bCs/>
          <w:sz w:val="44"/>
          <w:szCs w:val="44"/>
        </w:rPr>
      </w:pPr>
      <w:r>
        <w:rPr>
          <w:rFonts w:hint="eastAsia" w:cs="宋体" w:asciiTheme="minorEastAsia" w:hAnsiTheme="minorEastAsia"/>
          <w:b/>
          <w:bCs/>
          <w:sz w:val="44"/>
          <w:szCs w:val="44"/>
        </w:rPr>
        <w:t xml:space="preserve">第一章  招标公告</w:t>
      </w:r>
      <w:r/>
    </w:p>
    <w:p>
      <w:pPr>
        <w:pStyle w:val="755"/>
        <w:jc w:val="center"/>
        <w:spacing w:beforeAutospacing="0" w:afterAutospacing="0"/>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both"/>
        <w:spacing w:beforeAutospacing="0" w:afterAutospacing="0" w:line="516" w:lineRule="exact"/>
        <w:rPr>
          <w:rFonts w:hint="eastAsia"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rPr>
        <w:t xml:space="preserve">项目概况</w:t>
      </w:r>
      <w:r/>
    </w:p>
    <w:p>
      <w:pPr>
        <w:pStyle w:val="755"/>
        <w:ind w:firstLine="482"/>
        <w:jc w:val="both"/>
        <w:spacing w:beforeAutospacing="0" w:afterAutospacing="0" w:line="516" w:lineRule="exact"/>
        <w:rPr>
          <w:rFonts w:hint="eastAsia" w:cs="宋体" w:asciiTheme="minorEastAsia" w:hAnsiTheme="minorEastAsia"/>
        </w:rPr>
        <w:pBdr>
          <w:top w:val="single" w:color="000000" w:sz="4" w:space="0"/>
          <w:left w:val="single" w:color="000000" w:sz="4" w:space="0"/>
          <w:bottom w:val="single" w:color="000000" w:sz="4" w:space="0"/>
          <w:right w:val="single" w:color="000000" w:sz="4" w:space="0"/>
        </w:pBdr>
      </w:pPr>
      <w:r>
        <w:rPr>
          <w:rFonts w:hint="eastAsia" w:cs="宋体" w:asciiTheme="minorEastAsia" w:hAnsiTheme="minorEastAsia"/>
          <w:lang w:eastAsia="zh-CN"/>
        </w:rPr>
        <w:t xml:space="preserve">射阳县教育局消防维保服务采购项目（二次）</w:t>
      </w:r>
      <w:r>
        <w:rPr>
          <w:rFonts w:hint="eastAsia" w:cs="宋体" w:asciiTheme="minorEastAsia" w:hAnsiTheme="minorEastAsia"/>
        </w:rPr>
        <w:t xml:space="preserve">的潜在投标人可在</w:t>
      </w:r>
      <w:r>
        <w:rPr>
          <w:rFonts w:hint="eastAsia" w:cs="宋体" w:asciiTheme="minorEastAsia" w:hAnsiTheme="minorEastAsia"/>
          <w:shd w:val="clear" w:color="auto" w:fill="ffffff"/>
        </w:rPr>
        <w:t xml:space="preserve">“苏采云”系统内免费下载（投标人必须</w:t>
      </w:r>
      <w:bookmarkStart w:id="209" w:name="_GoBack"/>
      <w:r/>
      <w:bookmarkEnd w:id="209"/>
      <w:r>
        <w:rPr>
          <w:rFonts w:hint="eastAsia" w:cs="宋体" w:asciiTheme="minorEastAsia" w:hAnsiTheme="minorEastAsia"/>
          <w:shd w:val="clear" w:color="auto" w:fill="ffffff"/>
        </w:rPr>
        <w:t xml:space="preserve">在苏采云系统中获取采购文件，方能参与政府采购项目）</w:t>
      </w:r>
      <w:r>
        <w:rPr>
          <w:rFonts w:hint="eastAsia" w:cs="宋体" w:asciiTheme="minorEastAsia" w:hAnsiTheme="minorEastAsia"/>
        </w:rPr>
        <w:t xml:space="preserve">，并</w:t>
      </w:r>
      <w:r>
        <w:rPr>
          <w:rFonts w:hint="eastAsia" w:cs="宋体" w:asciiTheme="minorEastAsia" w:hAnsiTheme="minorEastAsia"/>
          <w:b w:val="0"/>
          <w:bCs w:val="0"/>
          <w:color w:val="auto"/>
        </w:rPr>
        <w:t xml:space="preserve">于</w:t>
      </w:r>
      <w:r>
        <w:rPr>
          <w:rFonts w:hint="eastAsia" w:cs="宋体" w:asciiTheme="minorEastAsia" w:hAnsiTheme="minorEastAsia"/>
          <w:b w:val="0"/>
          <w:bCs w:val="0"/>
          <w:color w:val="auto"/>
          <w:u w:val="single"/>
        </w:rPr>
        <w:t xml:space="preserve">2026年05月</w:t>
      </w:r>
      <w:r>
        <w:rPr>
          <w:rFonts w:hint="eastAsia" w:cs="宋体" w:asciiTheme="minorEastAsia" w:hAnsiTheme="minorEastAsia"/>
          <w:b w:val="0"/>
          <w:bCs w:val="0"/>
          <w:color w:val="auto"/>
          <w:u w:val="single"/>
          <w:lang w:val="en-US" w:eastAsia="zh-CN"/>
        </w:rPr>
        <w:t xml:space="preserve">29</w:t>
      </w:r>
      <w:r>
        <w:rPr>
          <w:rFonts w:hint="eastAsia" w:cs="宋体" w:asciiTheme="minorEastAsia" w:hAnsiTheme="minorEastAsia"/>
          <w:b w:val="0"/>
          <w:bCs w:val="0"/>
          <w:color w:val="auto"/>
          <w:u w:val="single"/>
        </w:rPr>
        <w:t xml:space="preserve">日09点00分</w:t>
      </w:r>
      <w:r>
        <w:rPr>
          <w:rFonts w:hint="eastAsia" w:cs="宋体" w:asciiTheme="minorEastAsia" w:hAnsiTheme="minorEastAsia"/>
          <w:b w:val="0"/>
          <w:bCs w:val="0"/>
          <w:color w:val="auto"/>
        </w:rPr>
        <w:t xml:space="preserve">（</w:t>
      </w:r>
      <w:r>
        <w:rPr>
          <w:rFonts w:hint="eastAsia" w:cs="宋体" w:asciiTheme="minorEastAsia" w:hAnsiTheme="minorEastAsia"/>
        </w:rPr>
        <w:t xml:space="preserve">北京时间）前递交投标文件。</w:t>
      </w:r>
      <w:r/>
    </w:p>
    <w:p>
      <w:pPr>
        <w:pStyle w:val="755"/>
        <w:ind w:firstLine="499"/>
        <w:jc w:val="both"/>
        <w:spacing w:beforeAutospacing="0" w:afterAutospacing="0" w:line="516" w:lineRule="exact"/>
        <w:rPr>
          <w:rFonts w:hint="eastAsia" w:cs="宋体" w:asciiTheme="minorEastAsia" w:hAnsiTheme="minorEastAsia"/>
        </w:rPr>
      </w:pPr>
      <w:r/>
      <w:bookmarkStart w:id="7" w:name="_Toc28359002"/>
      <w:r/>
      <w:bookmarkStart w:id="8" w:name="_Toc28359079"/>
      <w:r/>
      <w:bookmarkStart w:id="9" w:name="_Toc35393621"/>
      <w:r/>
      <w:bookmarkStart w:id="10" w:name="_Toc35393790"/>
      <w:r/>
      <w:bookmarkStart w:id="11" w:name="_Hlk24379207"/>
      <w:r/>
      <w:bookmarkStart w:id="12" w:name="_Toc38985263"/>
      <w:r>
        <w:rPr>
          <w:rFonts w:hint="eastAsia" w:cs="宋体" w:asciiTheme="minorEastAsia" w:hAnsiTheme="minorEastAsia"/>
          <w:b/>
        </w:rPr>
        <w:t xml:space="preserve">一、项目基本情况</w:t>
      </w:r>
      <w:bookmarkEnd w:id="7"/>
      <w:r/>
      <w:bookmarkEnd w:id="8"/>
      <w:r/>
      <w:bookmarkEnd w:id="9"/>
      <w:r/>
      <w:bookmarkEnd w:id="10"/>
      <w:r/>
      <w:bookmarkEnd w:id="11"/>
      <w:r/>
      <w:bookmarkEnd w:id="12"/>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1.项目编号：JSZC-320924-GSXM-G2026-0005</w:t>
      </w:r>
      <w:r/>
    </w:p>
    <w:p>
      <w:pPr>
        <w:pStyle w:val="755"/>
        <w:ind w:firstLine="480"/>
        <w:jc w:val="both"/>
        <w:spacing w:beforeAutospacing="0" w:afterAutospacing="0" w:line="516" w:lineRule="exact"/>
        <w:rPr>
          <w:rFonts w:hint="eastAsia" w:cs="宋体" w:asciiTheme="minorEastAsia" w:hAnsiTheme="minorEastAsia" w:eastAsiaTheme="minorEastAsia"/>
          <w:lang w:eastAsia="zh-CN"/>
        </w:rPr>
      </w:pPr>
      <w:r>
        <w:rPr>
          <w:rFonts w:hint="eastAsia" w:cs="宋体" w:asciiTheme="minorEastAsia" w:hAnsiTheme="minorEastAsia"/>
        </w:rPr>
        <w:t xml:space="preserve">2.项目名称：</w:t>
      </w:r>
      <w:r>
        <w:rPr>
          <w:rFonts w:hint="eastAsia" w:cs="宋体" w:asciiTheme="minorEastAsia" w:hAnsiTheme="minorEastAsia"/>
          <w:lang w:eastAsia="zh-CN"/>
        </w:rPr>
        <w:t xml:space="preserve">射阳县教育局消防维保服务采购项目（二次）</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shd w:val="clear" w:color="auto" w:fill="ffffff"/>
        </w:rPr>
        <w:t xml:space="preserve">3.采购方式：公开招标</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4.预算金额：150.00万元</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shd w:val="clear" w:color="auto" w:fill="ffffff"/>
        </w:rPr>
        <w:t xml:space="preserve">5.最高限价：</w:t>
      </w:r>
      <w:r>
        <w:rPr>
          <w:rFonts w:hint="eastAsia" w:cs="宋体" w:asciiTheme="minorEastAsia" w:hAnsiTheme="minorEastAsia"/>
        </w:rPr>
        <w:t xml:space="preserve">150.00万元，投标报价高于最高限价的，采购人将不予接受，视为无效标书。</w:t>
      </w:r>
      <w:r/>
    </w:p>
    <w:p>
      <w:pPr>
        <w:pStyle w:val="755"/>
        <w:ind w:firstLine="480"/>
        <w:jc w:val="both"/>
        <w:spacing w:beforeAutospacing="0" w:afterAutospacing="0" w:line="516" w:lineRule="exact"/>
        <w:rPr>
          <w:rFonts w:hint="eastAsia" w:cs="宋体" w:asciiTheme="minorEastAsia" w:hAnsiTheme="minorEastAsia"/>
          <w:shd w:val="clear" w:color="auto" w:fill="ffffff"/>
        </w:rPr>
      </w:pPr>
      <w:r/>
      <w:bookmarkStart w:id="13" w:name="_Toc35393622"/>
      <w:r/>
      <w:bookmarkStart w:id="14" w:name="_Toc35393791"/>
      <w:r/>
      <w:bookmarkStart w:id="15" w:name="_Toc28359080"/>
      <w:r/>
      <w:bookmarkStart w:id="16" w:name="_Toc28359003"/>
      <w:r/>
      <w:bookmarkStart w:id="17" w:name="_Toc38985264"/>
      <w:r>
        <w:rPr>
          <w:rFonts w:hint="eastAsia" w:cs="宋体" w:asciiTheme="minorEastAsia" w:hAnsiTheme="minorEastAsia"/>
          <w:shd w:val="clear" w:color="auto" w:fill="ffffff"/>
        </w:rPr>
        <w:t xml:space="preserve">6.采购需求：</w:t>
      </w:r>
      <w:r>
        <w:rPr>
          <w:rFonts w:hint="eastAsia" w:cs="宋体" w:asciiTheme="minorEastAsia" w:hAnsiTheme="minorEastAsia"/>
          <w:shd w:val="clear" w:color="auto" w:fill="ffffff"/>
          <w:lang w:eastAsia="zh-CN"/>
        </w:rPr>
        <w:t xml:space="preserve">射阳县教育局消防维保服务采购项目（二次）</w:t>
      </w:r>
      <w:r>
        <w:rPr>
          <w:rFonts w:hint="eastAsia" w:cs="宋体" w:asciiTheme="minorEastAsia" w:hAnsiTheme="minorEastAsia"/>
        </w:rPr>
        <w:t xml:space="preserve">包括射阳县境内各学校（中心、幼儿园）消防系统的设施整改、维修、完善、保养以及设施的检测等相关服务,维护服务所要求达到的各项技术标准，应当符合国家（强制性）标准、各项规范要求；国家没有相应标准、规范的，可使用行业标准、规定。具体采购范围及所应达到的具体要求，以本采购文件中项目需求及清单的相应规定为准。</w:t>
      </w:r>
      <w:r>
        <w:rPr>
          <w:rFonts w:hint="eastAsia" w:cs="宋体" w:asciiTheme="minorEastAsia" w:hAnsiTheme="minorEastAsia"/>
          <w:shd w:val="clear" w:color="auto" w:fill="ffffff"/>
        </w:rPr>
        <w:t xml:space="preserve">采购需求详细内容见本招标文件第四章。</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7.</w:t>
      </w:r>
      <w:r>
        <w:rPr>
          <w:rFonts w:hint="eastAsia" w:cs="宋体" w:asciiTheme="minorEastAsia" w:hAnsiTheme="minorEastAsia"/>
          <w:color w:val="000000"/>
        </w:rPr>
        <w:t xml:space="preserve">合同履行期限</w:t>
      </w:r>
      <w:r>
        <w:rPr>
          <w:rFonts w:hint="eastAsia" w:cs="宋体" w:asciiTheme="minorEastAsia" w:hAnsiTheme="minorEastAsia"/>
        </w:rPr>
        <w:t xml:space="preserve">：自合同签订之日起</w:t>
      </w:r>
      <w:r>
        <w:rPr>
          <w:rFonts w:hint="eastAsia" w:cs="宋体" w:asciiTheme="minorEastAsia" w:hAnsiTheme="minorEastAsia"/>
          <w:bCs/>
          <w:szCs w:val="28"/>
        </w:rPr>
        <w:t xml:space="preserve">一年</w:t>
      </w:r>
      <w:r>
        <w:rPr>
          <w:rFonts w:hint="eastAsia" w:cs="宋体" w:asciiTheme="minorEastAsia" w:hAnsiTheme="minorEastAsia"/>
        </w:rPr>
        <w:t xml:space="preserve">。</w:t>
      </w:r>
      <w:r/>
    </w:p>
    <w:p>
      <w:pPr>
        <w:pStyle w:val="755"/>
        <w:ind w:firstLine="480"/>
        <w:jc w:val="both"/>
        <w:spacing w:beforeAutospacing="0" w:afterAutospacing="0" w:line="516" w:lineRule="exact"/>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8.本项目不接受联合体参与招标。</w:t>
      </w:r>
      <w:r/>
    </w:p>
    <w:p>
      <w:pPr>
        <w:pStyle w:val="755"/>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二、申请人的资格要求：</w:t>
      </w:r>
      <w:bookmarkEnd w:id="13"/>
      <w:r/>
      <w:bookmarkEnd w:id="14"/>
      <w:r/>
      <w:bookmarkEnd w:id="15"/>
      <w:r/>
      <w:bookmarkEnd w:id="16"/>
      <w:r/>
      <w:bookmarkEnd w:id="17"/>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1.满足《中华人民共和国政府采购法》第二十二条规定，并提供下列材料：</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1.1 法人或者其他组织的营业执照等证明文件，自然人的身份证明；</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1.2 </w:t>
      </w:r>
      <w:r>
        <w:rPr>
          <w:rFonts w:hint="eastAsia" w:cs="宋体" w:asciiTheme="minorEastAsia" w:hAnsiTheme="minorEastAsia"/>
          <w:iCs/>
          <w:color w:val="000000"/>
        </w:rPr>
        <w:t xml:space="preserve">2024年度或2025年度</w:t>
      </w:r>
      <w:r>
        <w:rPr>
          <w:rFonts w:hint="eastAsia" w:cs="宋体" w:asciiTheme="minorEastAsia" w:hAnsiTheme="minorEastAsia"/>
          <w:color w:val="000000"/>
        </w:rPr>
        <w:t xml:space="preserve">的财务状况</w:t>
      </w:r>
      <w:r>
        <w:rPr>
          <w:rFonts w:hint="eastAsia" w:cs="宋体" w:asciiTheme="minorEastAsia" w:hAnsiTheme="minorEastAsia"/>
        </w:rPr>
        <w:t xml:space="preserve">报表（成</w:t>
      </w:r>
      <w:r>
        <w:rPr>
          <w:rFonts w:hint="eastAsia" w:cs="宋体" w:asciiTheme="minorEastAsia" w:hAnsiTheme="minorEastAsia"/>
          <w:color w:val="000000"/>
        </w:rPr>
        <w:t xml:space="preserve">立不满一年无需提供）</w:t>
      </w:r>
      <w:r>
        <w:rPr>
          <w:rFonts w:hint="eastAsia" w:cs="宋体" w:asciiTheme="minorEastAsia" w:hAnsiTheme="minorEastAsia"/>
        </w:rPr>
        <w:t xml:space="preserve">；</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1.3具备履行合同所必需的设备和专业技术能力的书面声明；</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1.4依法缴纳税收和社会保障资金的相关材料（提供提交响应文件截止时间前一年内至少一个月依法缴纳税收及缴纳社会保障资金的证明材料。投标人依法享受缓缴、免缴税收、社会保障资金的提供证明材料）；</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1.5参加政府采购活动前3年内在经营活动中没有重大违法记录的书面声明；</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1.6法律、行政法规规定的其他条件；</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1.8单位负责人为同一人或者存在直接控股、管理关系的不同投标人，不得参加同一合同项下的政府采购活动。</w:t>
      </w:r>
      <w:r/>
    </w:p>
    <w:p>
      <w:pPr>
        <w:pStyle w:val="755"/>
        <w:ind w:firstLine="480"/>
        <w:jc w:val="both"/>
        <w:spacing w:beforeAutospacing="0" w:afterAutospacing="0" w:line="516" w:lineRule="exact"/>
        <w:rPr>
          <w:rFonts w:hint="eastAsia" w:cs="宋体" w:asciiTheme="minorEastAsia" w:hAnsiTheme="minorEastAsia"/>
          <w:b/>
          <w:bCs/>
        </w:rPr>
      </w:pPr>
      <w:r>
        <w:rPr>
          <w:rFonts w:hint="eastAsia" w:cs="宋体" w:asciiTheme="minorEastAsia" w:hAnsiTheme="minorEastAsia"/>
        </w:rPr>
        <w:t xml:space="preserve">2.落实政府采购政策需满足的资格要求：本项目属于服务类采购项目，所属行业为: 其他未列明行业。本项目为非预留份</w:t>
      </w:r>
      <w:r>
        <w:rPr>
          <w:rFonts w:hint="eastAsia" w:cs="宋体" w:asciiTheme="minorEastAsia" w:hAnsiTheme="minorEastAsia"/>
          <w:bCs/>
        </w:rPr>
        <w:t xml:space="preserve">额的采购项目或采购包，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755"/>
        <w:ind w:firstLine="560"/>
        <w:jc w:val="both"/>
        <w:spacing w:beforeAutospacing="0" w:afterAutospacing="0" w:line="516" w:lineRule="exact"/>
        <w:shd w:val="clear" w:color="auto" w:fill="ffffff"/>
        <w:widowControl/>
        <w:rPr>
          <w:rFonts w:hint="eastAsia" w:cs="宋体" w:asciiTheme="minorEastAsia" w:hAnsiTheme="minorEastAsia"/>
        </w:rPr>
      </w:pPr>
      <w:r>
        <w:rPr>
          <w:rFonts w:hint="eastAsia" w:cs="宋体" w:asciiTheme="minorEastAsia" w:hAnsiTheme="minorEastAsia"/>
        </w:rPr>
        <w:t xml:space="preserve">3.本项目的特定资格要求：</w:t>
      </w:r>
      <w:r/>
    </w:p>
    <w:p>
      <w:pPr>
        <w:pStyle w:val="755"/>
        <w:ind w:firstLine="560"/>
        <w:jc w:val="both"/>
        <w:spacing w:beforeAutospacing="0" w:afterAutospacing="0" w:line="516" w:lineRule="exact"/>
        <w:shd w:val="clear" w:color="auto" w:fill="ffffff"/>
        <w:widowControl/>
        <w:rPr>
          <w:rFonts w:hint="eastAsia" w:cs="宋体" w:asciiTheme="minorEastAsia" w:hAnsiTheme="minorEastAsia"/>
        </w:rPr>
      </w:pPr>
      <w:r>
        <w:rPr>
          <w:rFonts w:hint="eastAsia" w:cs="宋体" w:asciiTheme="minorEastAsia" w:hAnsiTheme="minorEastAsia"/>
        </w:rPr>
        <w:t xml:space="preserve">投标人须在社会消防技术服务信息系统（https://shhxf.119.gov.cn/templet/index_7.jsp）消防技术服务机构中备案公示且服务类型为消防设施维护保养检测（提供网页查询截图扫描件加盖公章）。  </w:t>
      </w:r>
      <w:r/>
    </w:p>
    <w:p>
      <w:pPr>
        <w:pStyle w:val="755"/>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三、获取招标文件</w:t>
      </w:r>
      <w:r/>
    </w:p>
    <w:p>
      <w:pPr>
        <w:ind w:firstLine="480"/>
        <w:spacing w:line="516" w:lineRule="exac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bookmarkStart w:id="18" w:name="_Toc38985266"/>
      <w:r/>
      <w:bookmarkStart w:id="19" w:name="_Toc35393793"/>
      <w:r/>
      <w:bookmarkStart w:id="20" w:name="_Toc28359005"/>
      <w:r/>
      <w:bookmarkStart w:id="21" w:name="_Toc35393624"/>
      <w:r/>
      <w:bookmarkStart w:id="22" w:name="_Toc28359082"/>
      <w:r>
        <w:rPr>
          <w:rFonts w:hint="eastAsia" w:cs="宋体" w:asciiTheme="minorEastAsia" w:hAnsiTheme="minorEastAsia"/>
          <w:sz w:val="24"/>
        </w:rPr>
        <w:t xml:space="preserve">1.时间：</w:t>
      </w:r>
      <w:bookmarkEnd w:id="18"/>
      <w:r/>
      <w:bookmarkEnd w:id="19"/>
      <w:r/>
      <w:bookmarkEnd w:id="20"/>
      <w:r/>
      <w:bookmarkEnd w:id="21"/>
      <w:r/>
      <w:bookmarkEnd w:id="22"/>
      <w:r>
        <w:rPr>
          <w:rFonts w:hint="eastAsia" w:cs="宋体" w:asciiTheme="minorEastAsia" w:hAnsiTheme="minorEastAsia"/>
          <w:sz w:val="24"/>
        </w:rPr>
        <w:t xml:space="preserve">自招标文件公告发布之日起5个工作日。</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2.地点：“苏采云”系统内免费下载（投标人必须在苏采云系统中获取采购文件，方能参与政府采购项目）；</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3.方式：本项目采用网上注册登记方式。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4.售价：0元</w:t>
      </w:r>
      <w:r/>
    </w:p>
    <w:p>
      <w:pPr>
        <w:pStyle w:val="755"/>
        <w:ind w:firstLine="499"/>
        <w:jc w:val="both"/>
        <w:spacing w:beforeAutospacing="0" w:afterAutospacing="0" w:line="516" w:lineRule="exact"/>
        <w:rPr>
          <w:rFonts w:hint="eastAsia" w:cs="宋体" w:asciiTheme="minorEastAsia" w:hAnsiTheme="minorEastAsia"/>
        </w:rPr>
      </w:pPr>
      <w:r>
        <w:rPr>
          <w:rFonts w:hint="eastAsia" w:cs="宋体" w:asciiTheme="minorEastAsia" w:hAnsiTheme="minorEastAsia"/>
          <w:b/>
        </w:rPr>
        <w:t xml:space="preserve">四、提交投标文件截止时间、开标时间和地点</w:t>
      </w:r>
      <w:r/>
    </w:p>
    <w:p>
      <w:pPr>
        <w:pStyle w:val="755"/>
        <w:ind w:firstLine="480"/>
        <w:jc w:val="both"/>
        <w:spacing w:beforeAutospacing="0" w:afterAutospacing="0" w:line="516" w:lineRule="exact"/>
        <w:shd w:val="clear" w:color="auto" w:fill="ffffff"/>
        <w:widowControl/>
        <w:rPr>
          <w:rFonts w:hint="eastAsia" w:cs="宋体" w:asciiTheme="minorEastAsia" w:hAnsiTheme="minorEastAsia"/>
        </w:rPr>
      </w:pPr>
      <w:r>
        <w:rPr>
          <w:rFonts w:hint="eastAsia" w:cs="宋体" w:asciiTheme="minorEastAsia" w:hAnsiTheme="minorEastAsia"/>
        </w:rPr>
        <w:t xml:space="preserve">1.时间：</w:t>
      </w:r>
      <w:r>
        <w:rPr>
          <w:rFonts w:hint="eastAsia" w:cs="宋体" w:asciiTheme="minorEastAsia" w:hAnsiTheme="minorEastAsia"/>
          <w:u w:val="single"/>
          <w:shd w:val="clear" w:color="auto" w:fill="ffffff"/>
        </w:rPr>
        <w:t xml:space="preserve">2026年05月</w:t>
      </w:r>
      <w:r>
        <w:rPr>
          <w:rFonts w:hint="eastAsia" w:cs="宋体" w:asciiTheme="minorEastAsia" w:hAnsiTheme="minorEastAsia"/>
          <w:u w:val="single"/>
          <w:shd w:val="clear" w:color="auto" w:fill="ffffff"/>
          <w:lang w:val="en-US" w:eastAsia="zh-CN"/>
        </w:rPr>
        <w:t xml:space="preserve">29</w:t>
      </w:r>
      <w:r>
        <w:rPr>
          <w:rFonts w:hint="eastAsia" w:cs="宋体" w:asciiTheme="minorEastAsia" w:hAnsiTheme="minorEastAsia"/>
          <w:u w:val="single"/>
          <w:shd w:val="clear" w:color="auto" w:fill="ffffff"/>
        </w:rPr>
        <w:t xml:space="preserve">日09时00分</w:t>
      </w:r>
      <w:r>
        <w:rPr>
          <w:rFonts w:hint="eastAsia" w:cs="宋体" w:asciiTheme="minorEastAsia" w:hAnsiTheme="minorEastAsia"/>
        </w:rPr>
        <w:t xml:space="preserve">（北京时间）</w:t>
      </w:r>
      <w:r/>
    </w:p>
    <w:p>
      <w:pPr>
        <w:pStyle w:val="755"/>
        <w:ind w:firstLine="480"/>
        <w:jc w:val="both"/>
        <w:spacing w:beforeAutospacing="0" w:afterAutospacing="0" w:line="516" w:lineRule="exact"/>
        <w:rPr>
          <w:rFonts w:hint="eastAsia" w:cs="宋体" w:asciiTheme="minorEastAsia" w:hAnsiTheme="minorEastAsia"/>
        </w:rPr>
      </w:pPr>
      <w:r>
        <w:rPr>
          <w:rFonts w:hint="eastAsia" w:cs="宋体" w:asciiTheme="minorEastAsia" w:hAnsiTheme="minorEastAsia"/>
        </w:rPr>
        <w:t xml:space="preserve">2.地点：“苏采云”政府采购交易系统网上开标大厅。</w:t>
      </w:r>
      <w:r/>
    </w:p>
    <w:p>
      <w:pPr>
        <w:pStyle w:val="755"/>
        <w:ind w:firstLine="499"/>
        <w:jc w:val="both"/>
        <w:spacing w:beforeAutospacing="0" w:afterAutospacing="0" w:line="516" w:lineRule="exact"/>
        <w:rPr>
          <w:rFonts w:hint="eastAsia" w:cs="宋体" w:asciiTheme="minorEastAsia" w:hAnsiTheme="minorEastAsia"/>
        </w:rPr>
      </w:pPr>
      <w:r/>
      <w:bookmarkStart w:id="23" w:name="_Toc28359007"/>
      <w:r/>
      <w:bookmarkStart w:id="24" w:name="_Toc38985267"/>
      <w:r/>
      <w:bookmarkStart w:id="25" w:name="_Toc35393625"/>
      <w:r/>
      <w:bookmarkStart w:id="26" w:name="_Toc28359084"/>
      <w:r/>
      <w:bookmarkStart w:id="27" w:name="_Toc35393794"/>
      <w:r>
        <w:rPr>
          <w:rFonts w:hint="eastAsia" w:cs="宋体" w:asciiTheme="minorEastAsia" w:hAnsiTheme="minorEastAsia"/>
          <w:b/>
        </w:rPr>
        <w:t xml:space="preserve">五、公告期限</w:t>
      </w:r>
      <w:bookmarkEnd w:id="23"/>
      <w:r/>
      <w:bookmarkEnd w:id="24"/>
      <w:r/>
      <w:bookmarkEnd w:id="25"/>
      <w:r/>
      <w:bookmarkEnd w:id="26"/>
      <w:r/>
      <w:bookmarkEnd w:id="27"/>
      <w:r/>
      <w:r/>
    </w:p>
    <w:p>
      <w:pPr>
        <w:pStyle w:val="755"/>
        <w:ind w:firstLine="560"/>
        <w:jc w:val="both"/>
        <w:spacing w:beforeAutospacing="0" w:afterAutospacing="0" w:line="516" w:lineRule="exact"/>
        <w:shd w:val="clear" w:color="auto" w:fill="ffffff"/>
        <w:widowControl/>
        <w:rPr>
          <w:rFonts w:hint="eastAsia" w:cs="宋体" w:asciiTheme="minorEastAsia" w:hAnsiTheme="minorEastAsia"/>
          <w:shd w:val="clear" w:color="auto" w:fill="ffffff"/>
        </w:rPr>
      </w:pPr>
      <w:r/>
      <w:bookmarkStart w:id="28" w:name="_Toc38985268"/>
      <w:r/>
      <w:bookmarkStart w:id="29" w:name="_Toc35393795"/>
      <w:r/>
      <w:bookmarkStart w:id="30" w:name="_Toc35393626"/>
      <w:r>
        <w:rPr>
          <w:rFonts w:hint="eastAsia" w:cs="宋体" w:asciiTheme="minorEastAsia" w:hAnsiTheme="minorEastAsia"/>
          <w:shd w:val="clear" w:color="auto" w:fill="ffffff"/>
        </w:rPr>
        <w:t xml:space="preserve">自本公告发布之日起5个工作日。</w:t>
      </w:r>
      <w:bookmarkEnd w:id="28"/>
      <w:r/>
      <w:bookmarkEnd w:id="29"/>
      <w:r/>
      <w:bookmarkEnd w:id="30"/>
      <w:r/>
      <w:r/>
    </w:p>
    <w:p>
      <w:pPr>
        <w:pStyle w:val="755"/>
        <w:numPr>
          <w:ilvl w:val="0"/>
          <w:numId w:val="1"/>
        </w:numPr>
        <w:ind w:firstLine="560"/>
        <w:jc w:val="both"/>
        <w:spacing w:beforeAutospacing="0" w:afterAutospacing="0" w:line="516" w:lineRule="exact"/>
        <w:shd w:val="clear" w:color="auto" w:fill="ffffff"/>
        <w:widowControl/>
        <w:rPr>
          <w:rFonts w:hint="eastAsia" w:cs="宋体" w:asciiTheme="minorEastAsia" w:hAnsiTheme="minorEastAsia"/>
          <w:b/>
        </w:rPr>
      </w:pPr>
      <w:r>
        <w:rPr>
          <w:rFonts w:hint="eastAsia" w:cs="宋体" w:asciiTheme="minorEastAsia" w:hAnsiTheme="minorEastAsia"/>
          <w:b/>
        </w:rPr>
        <w:t xml:space="preserve">其他补充事宜</w:t>
      </w:r>
      <w:bookmarkStart w:id="31" w:name="_Toc28359018"/>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领取CA和办理电子签章（请至盐城市府西路1号盐城市公共资源交易中心四楼大厅10号，11号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 潜在供应商访问电子招标响应交易平台的网络地址和方法：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2.2 潜在投标人访问“苏采云”系统方法：江苏省政府采购网首页-“苏采云”链接。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2.3 采购文件（后缀名为“.kedt”）、供应商操作手册及政府采购客户端 工具可通过“苏采云”系统相应链接进行下载。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2.4 采购代理机构将数据电文形式的采购文件加载至“苏采云”系统，供潜在供应商下载或者查阅。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2.5 请潜在投标单位提前安装相应的控件（详见《“苏采云”系统供应商操作手册》）并使用谷歌浏览器登录“苏采云”系统参与不见面开评标。 </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如潜在投标人未按上述要求操作，将自行承担所产生的风险。</w:t>
      </w:r>
      <w:r/>
    </w:p>
    <w:p>
      <w:pPr>
        <w:ind w:firstLine="480"/>
        <w:jc w:val="left"/>
        <w:spacing w:line="516" w:lineRule="exact"/>
        <w:widowControl/>
        <w:rPr>
          <w:rFonts w:hint="eastAsia" w:cs="宋体" w:asciiTheme="minorEastAsia" w:hAnsiTheme="minorEastAsia"/>
          <w:sz w:val="24"/>
        </w:rPr>
      </w:pPr>
      <w:r>
        <w:rPr>
          <w:rFonts w:hint="eastAsia" w:cs="宋体" w:asciiTheme="minorEastAsia" w:hAnsiTheme="minorEastAsia"/>
          <w:sz w:val="24"/>
        </w:rPr>
        <w:t xml:space="preserve">3.有关本次招标的事项若存在变动或修改，敬请及时关注盐城市政府采购中心在“中国政府采购网”“江苏政府采购网”“盐城市政府采购网”发布的更正公告。</w:t>
      </w:r>
      <w:r/>
    </w:p>
    <w:p>
      <w:pPr>
        <w:ind w:firstLine="480"/>
        <w:jc w:val="left"/>
        <w:spacing w:line="516" w:lineRule="exact"/>
        <w:widowControl/>
        <w:rPr>
          <w:rFonts w:hint="eastAsia" w:cs="宋体" w:asciiTheme="minorEastAsia" w:hAnsiTheme="minorEastAsia"/>
          <w:shd w:val="clear" w:color="auto" w:fill="ffffff"/>
        </w:rPr>
      </w:pPr>
      <w:r>
        <w:rPr>
          <w:rFonts w:hint="eastAsia" w:cs="宋体" w:asciiTheme="minorEastAsia" w:hAnsiTheme="minorEastAsia"/>
          <w:sz w:val="24"/>
        </w:rPr>
        <w:t xml:space="preserve">4.本次招标不收取投标保证金，不收取质量保证金。</w:t>
      </w:r>
      <w:r/>
    </w:p>
    <w:p>
      <w:pPr>
        <w:pStyle w:val="721"/>
        <w:ind w:firstLine="480"/>
        <w:jc w:val="both"/>
        <w:spacing w:beforeAutospacing="0" w:afterAutospacing="0" w:line="520" w:lineRule="exact"/>
        <w:shd w:val="clear" w:color="auto" w:fill="ffffff"/>
        <w:widowControl/>
        <w:rPr>
          <w:rFonts w:cs="宋体" w:asciiTheme="minorEastAsia" w:hAnsiTheme="minorEastAsia" w:eastAsiaTheme="minorEastAsia"/>
          <w:b w:val="0"/>
          <w:bCs w:val="0"/>
          <w:sz w:val="24"/>
          <w:szCs w:val="24"/>
        </w:rPr>
      </w:pPr>
      <w:r>
        <w:rPr>
          <w:rFonts w:cs="宋体" w:asciiTheme="minorEastAsia" w:hAnsiTheme="minorEastAsia" w:eastAsiaTheme="minorEastAsia"/>
          <w:b w:val="0"/>
          <w:bCs w:val="0"/>
          <w:sz w:val="24"/>
          <w:szCs w:val="24"/>
          <w:shd w:val="clear" w:color="auto" w:fill="ffffff"/>
        </w:rPr>
        <w:t xml:space="preserve">七、对本次招标提出询问，请按以下方式联系。</w:t>
      </w:r>
      <w:bookmarkEnd w:id="31"/>
      <w:r/>
      <w:r/>
    </w:p>
    <w:p>
      <w:pPr>
        <w:ind w:firstLine="482"/>
        <w:spacing w:line="520" w:lineRule="exact"/>
        <w:widowControl/>
        <w:rPr>
          <w:rFonts w:hint="eastAsia" w:cs="宋体" w:asciiTheme="minorEastAsia" w:hAnsiTheme="minorEastAsia"/>
          <w:color w:val="000000"/>
          <w:sz w:val="24"/>
        </w:rPr>
      </w:pPr>
      <w:r/>
      <w:bookmarkStart w:id="32" w:name="_Toc28359087"/>
      <w:r/>
      <w:bookmarkStart w:id="33" w:name="_Toc28359010"/>
      <w:r>
        <w:rPr>
          <w:rFonts w:hint="eastAsia" w:cs="宋体" w:asciiTheme="minorEastAsia" w:hAnsiTheme="minorEastAsia"/>
          <w:color w:val="000000"/>
          <w:sz w:val="24"/>
        </w:rPr>
        <w:t xml:space="preserve">1.采购人信息</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名    称：射阳县教育局</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地    址：</w:t>
      </w:r>
      <w:r>
        <w:rPr>
          <w:rFonts w:hint="eastAsia" w:asciiTheme="minorEastAsia" w:hAnsiTheme="minorEastAsia" w:cstheme="minorEastAsia"/>
          <w:sz w:val="24"/>
          <w:shd w:val="clear" w:color="auto" w:fill="ffffff"/>
        </w:rPr>
        <w:t xml:space="preserve">射阳县滨湖大道10号</w:t>
      </w:r>
      <w:r/>
    </w:p>
    <w:p>
      <w:pPr>
        <w:ind w:firstLine="482"/>
        <w:spacing w:line="520" w:lineRule="exact"/>
        <w:widowControl/>
        <w:rPr>
          <w:rFonts w:hint="eastAsia" w:cs="宋体" w:asciiTheme="minorEastAsia" w:hAnsiTheme="minorEastAsia"/>
          <w:color w:val="000000"/>
          <w:sz w:val="24"/>
        </w:rPr>
      </w:pPr>
      <w:r>
        <w:rPr>
          <w:rFonts w:hint="eastAsia" w:cs="宋体" w:asciiTheme="minorEastAsia" w:hAnsiTheme="minorEastAsia"/>
          <w:color w:val="000000"/>
          <w:sz w:val="24"/>
        </w:rPr>
        <w:t xml:space="preserve">联 系 人：梁先生   </w:t>
      </w:r>
      <w:r/>
    </w:p>
    <w:p>
      <w:pPr>
        <w:ind w:firstLine="482"/>
        <w:spacing w:line="520" w:lineRule="exact"/>
        <w:widowControl/>
        <w:rPr>
          <w:rFonts w:hint="eastAsia" w:cs="宋体" w:asciiTheme="minorEastAsia" w:hAnsiTheme="minorEastAsia"/>
          <w:sz w:val="24"/>
          <w:shd w:val="clear" w:color="auto" w:fill="ffffff"/>
        </w:rPr>
      </w:pPr>
      <w:r>
        <w:rPr>
          <w:rFonts w:hint="eastAsia" w:cs="宋体" w:asciiTheme="minorEastAsia" w:hAnsiTheme="minorEastAsia"/>
          <w:color w:val="000000"/>
          <w:sz w:val="24"/>
        </w:rPr>
        <w:t xml:space="preserve">联系电</w:t>
      </w:r>
      <w:r>
        <w:rPr>
          <w:rFonts w:hint="eastAsia" w:cs="宋体" w:asciiTheme="minorEastAsia" w:hAnsiTheme="minorEastAsia"/>
          <w:sz w:val="24"/>
          <w:shd w:val="clear" w:color="auto" w:fill="ffffff"/>
        </w:rPr>
        <w:t xml:space="preserve">话：</w:t>
      </w:r>
      <w:r>
        <w:rPr>
          <w:rFonts w:hint="eastAsia" w:asciiTheme="minorEastAsia" w:hAnsiTheme="minorEastAsia" w:cstheme="minorEastAsia"/>
          <w:sz w:val="24"/>
          <w:shd w:val="clear" w:color="auto" w:fill="ffffff"/>
        </w:rPr>
        <w:t xml:space="preserve">15061658038</w:t>
      </w:r>
      <w:r/>
    </w:p>
    <w:p>
      <w:pPr>
        <w:pStyle w:val="75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2.采购代理机构信息</w:t>
      </w:r>
      <w:r/>
    </w:p>
    <w:p>
      <w:pPr>
        <w:pStyle w:val="75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名    称：</w:t>
      </w:r>
      <w:r>
        <w:rPr>
          <w:rFonts w:hint="eastAsia" w:asciiTheme="minorEastAsia" w:hAnsiTheme="minorEastAsia" w:cstheme="minorEastAsia"/>
          <w:shd w:val="clear" w:color="auto" w:fill="ffffff"/>
        </w:rPr>
        <w:t xml:space="preserve">盐城市国晟项目管理有限公司</w:t>
      </w:r>
      <w:r>
        <w:rPr>
          <w:rFonts w:hint="eastAsia" w:cs="宋体" w:asciiTheme="minorEastAsia" w:hAnsiTheme="minorEastAsia"/>
          <w:shd w:val="clear" w:color="auto" w:fill="ffffff"/>
        </w:rPr>
        <w:t xml:space="preserve"> </w:t>
      </w:r>
      <w:r/>
    </w:p>
    <w:p>
      <w:pPr>
        <w:pStyle w:val="75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地　  址：</w:t>
      </w:r>
      <w:bookmarkStart w:id="34" w:name="OLE_LINK2"/>
      <w:r>
        <w:rPr>
          <w:rFonts w:hint="eastAsia" w:asciiTheme="minorEastAsia" w:hAnsiTheme="minorEastAsia" w:cstheme="minorEastAsia"/>
          <w:shd w:val="clear" w:color="auto" w:fill="ffffff"/>
        </w:rPr>
        <w:t xml:space="preserve">射阳县</w:t>
      </w:r>
      <w:bookmarkEnd w:id="34"/>
      <w:r>
        <w:rPr>
          <w:rFonts w:hint="eastAsia" w:asciiTheme="minorEastAsia" w:hAnsiTheme="minorEastAsia" w:cstheme="minorEastAsia"/>
          <w:shd w:val="clear" w:color="auto" w:fill="ffffff"/>
        </w:rPr>
        <w:t xml:space="preserve">五洲国际B区5号楼25F</w:t>
      </w:r>
      <w:r/>
    </w:p>
    <w:p>
      <w:pPr>
        <w:pStyle w:val="75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联 系 人：高工 </w:t>
      </w:r>
      <w:r/>
    </w:p>
    <w:p>
      <w:pPr>
        <w:pStyle w:val="75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联系方式：</w:t>
      </w:r>
      <w:r>
        <w:rPr>
          <w:rFonts w:hint="eastAsia" w:asciiTheme="minorEastAsia" w:hAnsiTheme="minorEastAsia" w:cstheme="minorEastAsia"/>
          <w:shd w:val="clear" w:color="auto" w:fill="ffffff"/>
        </w:rPr>
        <w:t xml:space="preserve">0515-65888988</w:t>
      </w:r>
      <w:r>
        <w:rPr>
          <w:rFonts w:hint="eastAsia" w:cs="宋体" w:asciiTheme="minorEastAsia" w:hAnsiTheme="minorEastAsia"/>
          <w:shd w:val="clear" w:color="auto" w:fill="ffffff"/>
        </w:rPr>
        <w:t xml:space="preserve">      </w:t>
      </w:r>
      <w:bookmarkEnd w:id="32"/>
      <w:r/>
      <w:bookmarkEnd w:id="33"/>
      <w:r>
        <w:rPr>
          <w:rFonts w:hint="eastAsia" w:cs="宋体" w:asciiTheme="minorEastAsia" w:hAnsiTheme="minorEastAsia"/>
          <w:shd w:val="clear" w:color="auto" w:fill="ffffff"/>
        </w:rPr>
        <w:t xml:space="preserve">            </w:t>
      </w:r>
      <w:r/>
    </w:p>
    <w:p>
      <w:pPr>
        <w:pStyle w:val="75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bookmarkStart w:id="35" w:name="_Toc28359021"/>
      <w:r>
        <w:rPr>
          <w:rFonts w:hint="eastAsia" w:cs="宋体" w:asciiTheme="minorEastAsia" w:hAnsiTheme="minorEastAsia"/>
          <w:shd w:val="clear" w:color="auto" w:fill="ffffff"/>
        </w:rPr>
        <w:t xml:space="preserve">3.</w:t>
      </w:r>
      <w:bookmarkEnd w:id="35"/>
      <w:r>
        <w:rPr>
          <w:rFonts w:hint="eastAsia" w:cs="宋体" w:asciiTheme="minorEastAsia" w:hAnsiTheme="minorEastAsia"/>
          <w:shd w:val="clear" w:color="auto" w:fill="ffffff"/>
        </w:rPr>
        <w:t xml:space="preserve">项目联系方式</w:t>
      </w:r>
      <w:r/>
    </w:p>
    <w:p>
      <w:pPr>
        <w:pStyle w:val="75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项目联系人：高工</w:t>
      </w:r>
      <w:r/>
    </w:p>
    <w:p>
      <w:pPr>
        <w:pStyle w:val="755"/>
        <w:ind w:firstLine="482"/>
        <w:jc w:val="both"/>
        <w:spacing w:beforeAutospacing="0" w:afterAutospacing="0" w:line="520" w:lineRule="exact"/>
        <w:shd w:val="clear" w:color="auto" w:fill="ffffff"/>
        <w:widowControl/>
        <w:rPr>
          <w:rFonts w:hint="eastAsia" w:cs="宋体" w:asciiTheme="minorEastAsia" w:hAnsiTheme="minorEastAsia"/>
          <w:shd w:val="clear" w:color="auto" w:fill="ffffff"/>
        </w:rPr>
      </w:pPr>
      <w:r>
        <w:rPr>
          <w:rFonts w:hint="eastAsia" w:cs="宋体" w:asciiTheme="minorEastAsia" w:hAnsiTheme="minorEastAsia"/>
          <w:shd w:val="clear" w:color="auto" w:fill="ffffff"/>
        </w:rPr>
        <w:t xml:space="preserve">电　　  话：</w:t>
      </w:r>
      <w:r>
        <w:rPr>
          <w:rFonts w:hint="eastAsia" w:asciiTheme="minorEastAsia" w:hAnsiTheme="minorEastAsia" w:cstheme="minorEastAsia"/>
          <w:shd w:val="clear" w:color="auto" w:fill="ffffff"/>
        </w:rPr>
        <w:t xml:space="preserve">0515-65888988</w:t>
      </w:r>
      <w:r>
        <w:rPr>
          <w:rFonts w:hint="eastAsia" w:cs="宋体" w:asciiTheme="minorEastAsia" w:hAnsiTheme="minorEastAsia"/>
          <w:shd w:val="clear" w:color="auto" w:fill="ffffff"/>
        </w:rPr>
        <w:t xml:space="preserve">  </w:t>
      </w:r>
      <w:r/>
    </w:p>
    <w:p>
      <w:pPr>
        <w:pStyle w:val="755"/>
        <w:ind w:firstLine="560"/>
        <w:jc w:val="both"/>
        <w:spacing w:beforeAutospacing="0" w:afterAutospacing="0" w:line="460" w:lineRule="exact"/>
        <w:shd w:val="clear" w:color="auto" w:fill="ffffff"/>
        <w:widowControl/>
        <w:rPr>
          <w:rFonts w:hint="eastAsia" w:cs="宋体" w:asciiTheme="minorEastAsia" w:hAnsiTheme="minorEastAsia"/>
          <w:shd w:val="clear" w:color="auto" w:fill="ffffff"/>
        </w:rPr>
      </w:pPr>
      <w:r/>
      <w:bookmarkStart w:id="36" w:name="_Toc120614211"/>
      <w:r>
        <w:rPr>
          <w:rFonts w:hint="eastAsia" w:cs="宋体" w:asciiTheme="minorEastAsia" w:hAnsiTheme="minorEastAsia"/>
          <w:shd w:val="clear" w:color="auto" w:fill="ffffff"/>
        </w:rPr>
        <w:br w:type="page" w:clear="all"/>
      </w:r>
      <w:r/>
    </w:p>
    <w:p>
      <w:pPr>
        <w:pStyle w:val="755"/>
        <w:ind w:firstLine="2427"/>
        <w:jc w:val="both"/>
        <w:spacing w:before="260" w:beforeAutospacing="0" w:after="260" w:afterAutospacing="0" w:line="415" w:lineRule="auto"/>
        <w:rPr>
          <w:rFonts w:hint="eastAsia" w:cs="宋体" w:asciiTheme="minorEastAsia" w:hAnsiTheme="minorEastAsia"/>
        </w:rPr>
      </w:pPr>
      <w:r>
        <w:rPr>
          <w:rFonts w:hint="eastAsia" w:cs="宋体" w:asciiTheme="minorEastAsia" w:hAnsiTheme="minorEastAsia"/>
          <w:b/>
          <w:sz w:val="44"/>
          <w:szCs w:val="44"/>
        </w:rPr>
        <w:t xml:space="preserve">第二章  </w:t>
      </w:r>
      <w:bookmarkEnd w:id="36"/>
      <w:r/>
      <w:bookmarkStart w:id="37" w:name="_Toc120614213"/>
      <w:r/>
      <w:bookmarkStart w:id="38" w:name="_Toc16938518"/>
      <w:r/>
      <w:bookmarkStart w:id="39" w:name="_Toc20823274"/>
      <w:r/>
      <w:bookmarkStart w:id="40" w:name="_Toc513029202"/>
      <w:r>
        <w:rPr>
          <w:rFonts w:hint="eastAsia" w:cs="宋体" w:asciiTheme="minorEastAsia" w:hAnsiTheme="minorEastAsia"/>
          <w:b/>
          <w:sz w:val="44"/>
          <w:szCs w:val="44"/>
        </w:rPr>
        <w:t xml:space="preserve">投标人须知</w:t>
      </w:r>
      <w:bookmarkEnd w:id="37"/>
      <w:r/>
      <w:bookmarkEnd w:id="38"/>
      <w:r/>
      <w:bookmarkEnd w:id="39"/>
      <w:r/>
      <w:bookmarkEnd w:id="40"/>
      <w:r/>
      <w:r/>
    </w:p>
    <w:p>
      <w:pPr>
        <w:pStyle w:val="755"/>
        <w:ind w:firstLine="482"/>
        <w:jc w:val="both"/>
        <w:spacing w:beforeAutospacing="0" w:afterAutospacing="0" w:line="500" w:lineRule="exact"/>
        <w:rPr>
          <w:rFonts w:hint="eastAsia" w:cs="宋体" w:asciiTheme="minorEastAsia" w:hAnsiTheme="minorEastAsia"/>
        </w:rPr>
      </w:pPr>
      <w:r/>
      <w:bookmarkStart w:id="41" w:name="_Toc20823275"/>
      <w:r/>
      <w:bookmarkStart w:id="42" w:name="_Toc120614214"/>
      <w:r/>
      <w:bookmarkStart w:id="43" w:name="_Toc16938519"/>
      <w:r/>
      <w:bookmarkStart w:id="44" w:name="_Toc513029203"/>
      <w:r>
        <w:rPr>
          <w:rFonts w:hint="eastAsia" w:cs="宋体" w:asciiTheme="minorEastAsia" w:hAnsiTheme="minorEastAsia"/>
          <w:b/>
        </w:rPr>
        <w:t xml:space="preserve">一、总则</w:t>
      </w:r>
      <w:bookmarkEnd w:id="41"/>
      <w:r/>
      <w:bookmarkEnd w:id="42"/>
      <w:r/>
      <w:bookmarkEnd w:id="43"/>
      <w:r/>
      <w:bookmarkEnd w:id="44"/>
      <w:r/>
      <w:r/>
    </w:p>
    <w:p>
      <w:pPr>
        <w:pStyle w:val="755"/>
        <w:ind w:firstLine="482"/>
        <w:jc w:val="both"/>
        <w:spacing w:beforeAutospacing="0" w:afterAutospacing="0" w:line="500" w:lineRule="exact"/>
        <w:rPr>
          <w:rFonts w:hint="eastAsia" w:cs="宋体" w:asciiTheme="minorEastAsia" w:hAnsiTheme="minorEastAsia"/>
        </w:rPr>
      </w:pPr>
      <w:r/>
      <w:bookmarkStart w:id="45" w:name="_Toc16938520"/>
      <w:r/>
      <w:bookmarkStart w:id="46" w:name="_Toc513029204"/>
      <w:r/>
      <w:bookmarkStart w:id="47" w:name="_Toc20823276"/>
      <w:r/>
      <w:bookmarkStart w:id="48" w:name="_Toc458694821"/>
      <w:r/>
      <w:bookmarkStart w:id="49" w:name="_Hlt16619475"/>
      <w:r>
        <w:rPr>
          <w:rFonts w:hint="eastAsia" w:cs="宋体" w:asciiTheme="minorEastAsia" w:hAnsiTheme="minorEastAsia"/>
        </w:rPr>
        <w:t xml:space="preserve">1</w:t>
      </w:r>
      <w:bookmarkEnd w:id="45"/>
      <w:r>
        <w:rPr>
          <w:rFonts w:hint="eastAsia" w:cs="宋体" w:asciiTheme="minorEastAsia" w:hAnsiTheme="minorEastAsia"/>
        </w:rPr>
        <w:t xml:space="preserve">、招标方式</w:t>
      </w:r>
      <w:bookmarkEnd w:id="46"/>
      <w:r/>
      <w:bookmarkEnd w:id="47"/>
      <w:r/>
      <w:bookmarkEnd w:id="48"/>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1.1本次招标采取公开招标方式，本招标文件仅适用于招标公告中所述项目。</w:t>
      </w:r>
      <w:r/>
    </w:p>
    <w:p>
      <w:pPr>
        <w:pStyle w:val="755"/>
        <w:ind w:firstLine="482"/>
        <w:jc w:val="both"/>
        <w:spacing w:beforeAutospacing="0" w:afterAutospacing="0" w:line="500" w:lineRule="exact"/>
        <w:rPr>
          <w:rFonts w:hint="eastAsia" w:cs="宋体" w:asciiTheme="minorEastAsia" w:hAnsiTheme="minorEastAsia"/>
        </w:rPr>
      </w:pPr>
      <w:r/>
      <w:bookmarkStart w:id="50" w:name="_Toc513029205"/>
      <w:r/>
      <w:bookmarkStart w:id="51" w:name="_Toc20823277"/>
      <w:r/>
      <w:bookmarkStart w:id="52" w:name="_Toc16938521"/>
      <w:r>
        <w:rPr>
          <w:rFonts w:hint="eastAsia" w:cs="宋体" w:asciiTheme="minorEastAsia" w:hAnsiTheme="minorEastAsia"/>
        </w:rPr>
        <w:t xml:space="preserve">2、合格的</w:t>
      </w:r>
      <w:bookmarkEnd w:id="50"/>
      <w:r/>
      <w:bookmarkEnd w:id="51"/>
      <w:r/>
      <w:bookmarkEnd w:id="52"/>
      <w:r>
        <w:rPr>
          <w:rFonts w:hint="eastAsia" w:cs="宋体" w:asciiTheme="minorEastAsia" w:hAnsiTheme="minorEastAsia"/>
        </w:rPr>
        <w:t xml:space="preserve">投标人</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2.1满足招标公告中投标人的资格要求的规定。</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2.2满足本文件实质性要求和条件的规定。</w:t>
      </w:r>
      <w:r/>
    </w:p>
    <w:p>
      <w:pPr>
        <w:pStyle w:val="755"/>
        <w:ind w:firstLine="482"/>
        <w:jc w:val="both"/>
        <w:spacing w:beforeAutospacing="0" w:afterAutospacing="0" w:line="500" w:lineRule="exact"/>
        <w:rPr>
          <w:rFonts w:hint="eastAsia" w:cs="宋体" w:asciiTheme="minorEastAsia" w:hAnsiTheme="minorEastAsia"/>
        </w:rPr>
      </w:pPr>
      <w:r/>
      <w:bookmarkStart w:id="53" w:name="_Toc20823278"/>
      <w:r/>
      <w:bookmarkStart w:id="54" w:name="_Toc513029206"/>
      <w:r/>
      <w:bookmarkStart w:id="55" w:name="_Toc16938522"/>
      <w:r>
        <w:rPr>
          <w:rFonts w:hint="eastAsia" w:cs="宋体" w:asciiTheme="minorEastAsia" w:hAnsiTheme="minorEastAsia"/>
        </w:rPr>
        <w:t xml:space="preserve">3、适用法律</w:t>
      </w:r>
      <w:bookmarkEnd w:id="53"/>
      <w:r/>
      <w:bookmarkEnd w:id="54"/>
      <w:r/>
      <w:bookmarkEnd w:id="55"/>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3.1本次招标及由此产生的合同受中华人民共和国有关的法律法规制约和保护。</w:t>
      </w:r>
      <w:r/>
    </w:p>
    <w:p>
      <w:pPr>
        <w:pStyle w:val="755"/>
        <w:ind w:firstLine="482"/>
        <w:jc w:val="both"/>
        <w:spacing w:beforeAutospacing="0" w:afterAutospacing="0" w:line="500" w:lineRule="exact"/>
        <w:rPr>
          <w:rFonts w:hint="eastAsia" w:cs="宋体" w:asciiTheme="minorEastAsia" w:hAnsiTheme="minorEastAsia"/>
        </w:rPr>
      </w:pPr>
      <w:r/>
      <w:bookmarkStart w:id="56" w:name="_Toc20823279"/>
      <w:r/>
      <w:bookmarkStart w:id="57" w:name="_Toc16938523"/>
      <w:r/>
      <w:bookmarkStart w:id="58" w:name="_Toc513029207"/>
      <w:r/>
      <w:bookmarkStart w:id="59" w:name="_Toc462564067"/>
      <w:r>
        <w:rPr>
          <w:rFonts w:hint="eastAsia" w:cs="宋体" w:asciiTheme="minorEastAsia" w:hAnsiTheme="minorEastAsia"/>
        </w:rPr>
        <w:t xml:space="preserve">4、投标费用</w:t>
      </w:r>
      <w:bookmarkEnd w:id="56"/>
      <w:r/>
      <w:bookmarkEnd w:id="57"/>
      <w:r/>
      <w:bookmarkEnd w:id="58"/>
      <w:r/>
      <w:bookmarkEnd w:id="59"/>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4.1投标人应自行承担所有与参加投标有关的费用，无论投标过程中的做法和结果如何，</w:t>
      </w:r>
      <w:r>
        <w:rPr>
          <w:rFonts w:hint="eastAsia" w:asciiTheme="minorEastAsia" w:hAnsiTheme="minorEastAsia" w:cstheme="minorEastAsia"/>
          <w:shd w:val="clear" w:color="auto" w:fill="ffffff"/>
        </w:rPr>
        <w:t xml:space="preserve">盐城市国晟项目管理有限公司</w:t>
      </w:r>
      <w:r>
        <w:rPr>
          <w:rFonts w:hint="eastAsia" w:cs="宋体" w:asciiTheme="minorEastAsia" w:hAnsiTheme="minorEastAsia"/>
        </w:rPr>
        <w:t xml:space="preserve">（以下简称</w:t>
      </w:r>
      <w:r>
        <w:rPr>
          <w:rFonts w:hint="eastAsia" w:asciiTheme="minorEastAsia" w:hAnsiTheme="minorEastAsia" w:cstheme="minorEastAsia"/>
          <w:shd w:val="clear" w:color="auto" w:fill="ffffff"/>
        </w:rPr>
        <w:t xml:space="preserve">采购代理机构</w:t>
      </w:r>
      <w:r>
        <w:rPr>
          <w:rFonts w:hint="eastAsia" w:cs="宋体" w:asciiTheme="minorEastAsia" w:hAnsiTheme="minorEastAsia"/>
        </w:rPr>
        <w:t xml:space="preserve">）在任何情况下均无义务和责任承担这些费用。</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4.2本次招标代理服务费：按苏政采协[2024]20号文件收费标准*95%计取。由中标人承担，不单独列项，投标人在报价时综合考虑。在中标公告发布后由中标人向采购代理机构缴纳。</w:t>
      </w:r>
      <w:r/>
    </w:p>
    <w:p>
      <w:pPr>
        <w:ind w:firstLine="480"/>
        <w:spacing w:line="500" w:lineRule="exact"/>
        <w:rPr>
          <w:rFonts w:hint="eastAsia" w:cs="宋体" w:asciiTheme="minorEastAsia" w:hAnsiTheme="minorEastAsia"/>
        </w:rPr>
      </w:pPr>
      <w:r>
        <w:rPr>
          <w:rFonts w:hint="eastAsia" w:cs="宋体" w:asciiTheme="minorEastAsia" w:hAnsiTheme="minorEastAsia"/>
          <w:sz w:val="24"/>
        </w:rPr>
        <w:t xml:space="preserve">收款账户为：盐城市国晟项目管理有限公司 ，开户行：中国建设银行股份有限公司射阳电厂支行，账号：32050173744800000414。</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Cs/>
        </w:rPr>
        <w:t xml:space="preserve">5、</w:t>
      </w:r>
      <w:r>
        <w:rPr>
          <w:rFonts w:hint="eastAsia" w:cs="宋体" w:asciiTheme="minorEastAsia" w:hAnsiTheme="minorEastAsia"/>
        </w:rPr>
        <w:t xml:space="preserve">招标文件的约束力</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5.1投标人一旦参加本项目采购活动，即被认为接受了本招标文件的规定和约束。</w:t>
      </w:r>
      <w:r/>
    </w:p>
    <w:p>
      <w:pPr>
        <w:pStyle w:val="755"/>
        <w:ind w:firstLine="482"/>
        <w:jc w:val="both"/>
        <w:spacing w:beforeAutospacing="0" w:afterAutospacing="0" w:line="500" w:lineRule="exact"/>
        <w:rPr>
          <w:rFonts w:hint="eastAsia" w:cs="宋体" w:asciiTheme="minorEastAsia" w:hAnsiTheme="minorEastAsia"/>
        </w:rPr>
      </w:pPr>
      <w:r/>
      <w:bookmarkStart w:id="60" w:name="_Toc16938525"/>
      <w:r/>
      <w:bookmarkStart w:id="61" w:name="_Toc120614215"/>
      <w:r/>
      <w:bookmarkStart w:id="62" w:name="_Toc20823281"/>
      <w:r/>
      <w:bookmarkStart w:id="63" w:name="_Toc513029209"/>
      <w:r>
        <w:rPr>
          <w:rFonts w:hint="eastAsia" w:cs="宋体" w:asciiTheme="minorEastAsia" w:hAnsiTheme="minorEastAsia"/>
          <w:b/>
        </w:rPr>
        <w:t xml:space="preserve">二、招标文件</w:t>
      </w:r>
      <w:bookmarkEnd w:id="60"/>
      <w:r/>
      <w:bookmarkEnd w:id="61"/>
      <w:r/>
      <w:bookmarkEnd w:id="62"/>
      <w:r/>
      <w:bookmarkEnd w:id="63"/>
      <w:r/>
      <w:r/>
    </w:p>
    <w:p>
      <w:pPr>
        <w:pStyle w:val="755"/>
        <w:ind w:firstLine="482"/>
        <w:jc w:val="both"/>
        <w:spacing w:beforeAutospacing="0" w:afterAutospacing="0" w:line="500" w:lineRule="exact"/>
        <w:rPr>
          <w:rFonts w:hint="eastAsia" w:cs="宋体" w:asciiTheme="minorEastAsia" w:hAnsiTheme="minorEastAsia"/>
        </w:rPr>
      </w:pPr>
      <w:r/>
      <w:bookmarkStart w:id="64" w:name="_Toc513029210"/>
      <w:r/>
      <w:bookmarkStart w:id="65" w:name="_Toc16938526"/>
      <w:r/>
      <w:bookmarkStart w:id="66" w:name="_Toc20823282"/>
      <w:r>
        <w:rPr>
          <w:rFonts w:hint="eastAsia" w:cs="宋体" w:asciiTheme="minorEastAsia" w:hAnsiTheme="minorEastAsia"/>
        </w:rPr>
        <w:t xml:space="preserve">6、招标文件构成</w:t>
      </w:r>
      <w:bookmarkEnd w:id="64"/>
      <w:r/>
      <w:bookmarkEnd w:id="65"/>
      <w:r/>
      <w:bookmarkEnd w:id="66"/>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6.1 招标文件由以下部分组成：</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（1）招标公告</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（2）投标人须知</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（3）合同文本</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（4）采购需求</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（5）评标方法与评标标准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（6）投标文件格式</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请仔细检查招标文件是否齐全，如有缺漏请立即与采购代理机构联系解决。</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55"/>
        <w:ind w:firstLine="482"/>
        <w:jc w:val="both"/>
        <w:spacing w:beforeAutospacing="0" w:afterAutospacing="0" w:line="500" w:lineRule="exact"/>
        <w:rPr>
          <w:rFonts w:hint="eastAsia" w:cs="宋体" w:asciiTheme="minorEastAsia" w:hAnsiTheme="minorEastAsia"/>
        </w:rPr>
      </w:pPr>
      <w:r/>
      <w:bookmarkStart w:id="67" w:name="_Toc513029211"/>
      <w:r/>
      <w:bookmarkStart w:id="68" w:name="_Toc462564070"/>
      <w:r/>
      <w:bookmarkStart w:id="69" w:name="_Toc16938527"/>
      <w:r/>
      <w:bookmarkStart w:id="70" w:name="_Toc20823283"/>
      <w:r>
        <w:rPr>
          <w:rFonts w:hint="eastAsia" w:cs="宋体" w:asciiTheme="minorEastAsia" w:hAnsiTheme="minorEastAsia"/>
        </w:rPr>
        <w:t xml:space="preserve">7、招标文件的澄清</w:t>
      </w:r>
      <w:bookmarkEnd w:id="67"/>
      <w:r/>
      <w:bookmarkEnd w:id="68"/>
      <w:r/>
      <w:bookmarkEnd w:id="69"/>
      <w:r/>
      <w:bookmarkEnd w:id="70"/>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7.1任何要求对招标文件进行澄清的投标人，应在投标截止期</w:t>
      </w:r>
      <w:r>
        <w:rPr>
          <w:rFonts w:hint="eastAsia" w:cs="宋体" w:asciiTheme="minorEastAsia" w:hAnsiTheme="minorEastAsia"/>
          <w:b/>
        </w:rPr>
        <w:t xml:space="preserve">十日</w:t>
      </w:r>
      <w:r>
        <w:rPr>
          <w:rFonts w:hint="eastAsia" w:cs="宋体" w:asciiTheme="minorEastAsia" w:hAnsiTheme="minorEastAsia"/>
        </w:rPr>
        <w:t xml:space="preserve">前按招标公告中的通讯地址，以书面形式通知采购代理机构。</w:t>
      </w:r>
      <w:r/>
    </w:p>
    <w:p>
      <w:pPr>
        <w:pStyle w:val="755"/>
        <w:ind w:firstLine="482"/>
        <w:jc w:val="both"/>
        <w:spacing w:beforeAutospacing="0" w:afterAutospacing="0" w:line="500" w:lineRule="exact"/>
        <w:rPr>
          <w:rFonts w:hint="eastAsia" w:cs="宋体" w:asciiTheme="minorEastAsia" w:hAnsiTheme="minorEastAsia"/>
        </w:rPr>
      </w:pPr>
      <w:r/>
      <w:bookmarkStart w:id="71" w:name="_Toc513029212"/>
      <w:r/>
      <w:bookmarkStart w:id="72" w:name="_Toc16938528"/>
      <w:r/>
      <w:bookmarkStart w:id="73" w:name="_Toc20823284"/>
      <w:r/>
      <w:bookmarkStart w:id="74" w:name="_Toc462564071"/>
      <w:r>
        <w:rPr>
          <w:rFonts w:hint="eastAsia" w:cs="宋体" w:asciiTheme="minorEastAsia" w:hAnsiTheme="minorEastAsia"/>
        </w:rPr>
        <w:t xml:space="preserve">8、招标文件的修改</w:t>
      </w:r>
      <w:bookmarkEnd w:id="71"/>
      <w:r/>
      <w:bookmarkEnd w:id="72"/>
      <w:r/>
      <w:bookmarkEnd w:id="73"/>
      <w:r/>
      <w:bookmarkEnd w:id="74"/>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8.1在投标截止时间前，采购代理机构可以对招标文件进行修改。</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8.2采购代理机构有权按照法定的要求推迟投标截止日期和开标日期。</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8.3招标文件的修改将在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公布，补充文件将作为招标文件的组成部分，并对投标人具有约束力。</w:t>
      </w:r>
      <w:r/>
    </w:p>
    <w:p>
      <w:pPr>
        <w:pStyle w:val="755"/>
        <w:ind w:firstLine="482"/>
        <w:jc w:val="both"/>
        <w:spacing w:beforeAutospacing="0" w:afterAutospacing="0" w:line="500" w:lineRule="exact"/>
        <w:rPr>
          <w:rFonts w:hint="eastAsia" w:cs="宋体" w:asciiTheme="minorEastAsia" w:hAnsiTheme="minorEastAsia"/>
        </w:rPr>
      </w:pPr>
      <w:r/>
      <w:bookmarkStart w:id="75" w:name="_Toc462564072"/>
      <w:r/>
      <w:bookmarkStart w:id="76" w:name="_Toc513029213"/>
      <w:r/>
      <w:bookmarkStart w:id="77" w:name="_Toc16938529"/>
      <w:r/>
      <w:bookmarkStart w:id="78" w:name="_Toc20823285"/>
      <w:r/>
      <w:bookmarkStart w:id="79" w:name="_Toc120614216"/>
      <w:r>
        <w:rPr>
          <w:rFonts w:hint="eastAsia" w:cs="宋体" w:asciiTheme="minorEastAsia" w:hAnsiTheme="minorEastAsia"/>
          <w:b/>
        </w:rPr>
        <w:t xml:space="preserve">三、投标文件的编制</w:t>
      </w:r>
      <w:bookmarkEnd w:id="75"/>
      <w:r/>
      <w:bookmarkEnd w:id="76"/>
      <w:r/>
      <w:bookmarkEnd w:id="77"/>
      <w:r/>
      <w:bookmarkEnd w:id="78"/>
      <w:r/>
      <w:bookmarkEnd w:id="79"/>
      <w:r/>
      <w:r/>
    </w:p>
    <w:p>
      <w:pPr>
        <w:pStyle w:val="755"/>
        <w:ind w:firstLine="482"/>
        <w:jc w:val="both"/>
        <w:spacing w:beforeAutospacing="0" w:afterAutospacing="0" w:line="500" w:lineRule="exact"/>
        <w:rPr>
          <w:rFonts w:hint="eastAsia" w:cs="宋体" w:asciiTheme="minorEastAsia" w:hAnsiTheme="minorEastAsia"/>
        </w:rPr>
      </w:pPr>
      <w:r/>
      <w:bookmarkStart w:id="80" w:name="_Toc513029214"/>
      <w:r/>
      <w:bookmarkStart w:id="81" w:name="_Toc16938530"/>
      <w:r/>
      <w:bookmarkStart w:id="82" w:name="_Toc20823286"/>
      <w:r/>
      <w:bookmarkStart w:id="83" w:name="_Toc462564073"/>
      <w:r>
        <w:rPr>
          <w:rFonts w:hint="eastAsia" w:cs="宋体" w:asciiTheme="minorEastAsia" w:hAnsiTheme="minorEastAsia"/>
        </w:rPr>
        <w:t xml:space="preserve">9、投标文件的语言及度量衡单位</w:t>
      </w:r>
      <w:bookmarkEnd w:id="80"/>
      <w:r/>
      <w:bookmarkEnd w:id="81"/>
      <w:r/>
      <w:bookmarkEnd w:id="82"/>
      <w:r/>
      <w:bookmarkEnd w:id="83"/>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9.1投标人提交的投标文件以及投标人与采购代理机构就有关投标的所有来往通知、函件和文件均应使用</w:t>
      </w:r>
      <w:r>
        <w:rPr>
          <w:rFonts w:hint="eastAsia" w:cs="宋体" w:asciiTheme="minorEastAsia" w:hAnsiTheme="minorEastAsia"/>
          <w:b/>
        </w:rPr>
        <w:t xml:space="preserve">简体中文</w:t>
      </w:r>
      <w:r>
        <w:rPr>
          <w:rFonts w:hint="eastAsia" w:cs="宋体" w:asciiTheme="minorEastAsia" w:hAnsiTheme="minorEastAsia"/>
        </w:rPr>
        <w:t xml:space="preserve">。</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9.2除技术性能另有规定外，投标文件所使用的度量衡单位，均须采用国家法定计量单位。</w:t>
      </w:r>
      <w:r/>
    </w:p>
    <w:p>
      <w:pPr>
        <w:pStyle w:val="755"/>
        <w:ind w:firstLine="482"/>
        <w:jc w:val="both"/>
        <w:spacing w:beforeAutospacing="0" w:afterAutospacing="0" w:line="500" w:lineRule="exact"/>
        <w:rPr>
          <w:rFonts w:hint="eastAsia" w:cs="宋体" w:asciiTheme="minorEastAsia" w:hAnsiTheme="minorEastAsia"/>
        </w:rPr>
      </w:pPr>
      <w:r/>
      <w:bookmarkStart w:id="84" w:name="_Toc462564074"/>
      <w:r/>
      <w:bookmarkStart w:id="85" w:name="_Toc513029215"/>
      <w:r/>
      <w:bookmarkStart w:id="86" w:name="_Toc16938531"/>
      <w:r/>
      <w:bookmarkStart w:id="87" w:name="_Toc20823287"/>
      <w:r>
        <w:rPr>
          <w:rFonts w:hint="eastAsia" w:cs="宋体" w:asciiTheme="minorEastAsia" w:hAnsiTheme="minorEastAsia"/>
        </w:rPr>
        <w:t xml:space="preserve">10、投标文件构成</w:t>
      </w:r>
      <w:bookmarkEnd w:id="84"/>
      <w:r/>
      <w:bookmarkEnd w:id="85"/>
      <w:r/>
      <w:bookmarkEnd w:id="86"/>
      <w:r/>
      <w:bookmarkEnd w:id="87"/>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10.1投标人编写的投标文件应包括资格证明文件、符合性证明文件、投标分项报价表、技术要求响应及偏离表、商务要求响应及偏离表、其他证明文件、投标函、开标一览表等部分。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10.2如标书制作工具中格式和内容与</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发布的招标文件不一致，请以</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发布的招标文件为准。</w:t>
      </w:r>
      <w:r/>
    </w:p>
    <w:p>
      <w:pPr>
        <w:pStyle w:val="755"/>
        <w:ind w:firstLine="482"/>
        <w:jc w:val="both"/>
        <w:spacing w:beforeAutospacing="0" w:afterAutospacing="0" w:line="500" w:lineRule="exact"/>
        <w:rPr>
          <w:rFonts w:hint="eastAsia" w:cs="宋体" w:asciiTheme="minorEastAsia" w:hAnsiTheme="minorEastAsia"/>
        </w:rPr>
      </w:pPr>
      <w:r/>
      <w:bookmarkStart w:id="88" w:name="_Toc14577357"/>
      <w:r/>
      <w:bookmarkStart w:id="89" w:name="_Toc513029219"/>
      <w:r/>
      <w:bookmarkStart w:id="90" w:name="_Toc14577354"/>
      <w:r/>
      <w:bookmarkStart w:id="91" w:name="_Toc49090509"/>
      <w:r/>
      <w:bookmarkStart w:id="92" w:name="_Toc49090507"/>
      <w:r/>
      <w:bookmarkStart w:id="93" w:name="_Toc513029216"/>
      <w:r/>
      <w:bookmarkStart w:id="94" w:name="_Hlt26668975"/>
      <w:r/>
      <w:bookmarkStart w:id="95" w:name="_Hlt26670360"/>
      <w:r/>
      <w:bookmarkStart w:id="96" w:name="_Hlt26954838"/>
      <w:r>
        <w:rPr>
          <w:rFonts w:hint="eastAsia" w:cs="宋体" w:asciiTheme="minorEastAsia" w:hAnsiTheme="minorEastAsia"/>
        </w:rPr>
        <w:t xml:space="preserve">11、证明投标人及投标标的符合招标文件规定的文件</w:t>
      </w:r>
      <w:bookmarkEnd w:id="88"/>
      <w:r/>
      <w:bookmarkEnd w:id="89"/>
      <w:r/>
      <w:bookmarkEnd w:id="90"/>
      <w:r/>
      <w:bookmarkEnd w:id="91"/>
      <w:r/>
      <w:bookmarkEnd w:id="92"/>
      <w:r/>
      <w:bookmarkEnd w:id="93"/>
      <w:r/>
      <w:r/>
    </w:p>
    <w:p>
      <w:pPr>
        <w:pStyle w:val="755"/>
        <w:ind w:firstLine="480"/>
        <w:jc w:val="both"/>
        <w:spacing w:beforeAutospacing="0" w:afterAutospacing="0" w:line="500" w:lineRule="exact"/>
        <w:rPr>
          <w:rFonts w:hint="eastAsia" w:cs="宋体" w:asciiTheme="minorEastAsia" w:hAnsiTheme="minorEastAsia"/>
        </w:rPr>
      </w:pPr>
      <w:r/>
      <w:bookmarkStart w:id="97" w:name="_Toc49090508"/>
      <w:r/>
      <w:bookmarkStart w:id="98" w:name="_Toc14577355"/>
      <w:r>
        <w:rPr>
          <w:rFonts w:hint="eastAsia" w:cs="宋体" w:asciiTheme="minorEastAsia" w:hAnsiTheme="minorEastAsia"/>
        </w:rPr>
        <w:t xml:space="preserve">11.1投标人应按照法律、法规、规章和规范性文件以及招标文件要求提交证明文件，证明其及投标标的符合招标文件规定。</w:t>
      </w:r>
      <w:bookmarkEnd w:id="97"/>
      <w:r/>
      <w:bookmarkEnd w:id="98"/>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11.2招标文件对证明文件无明确形式要求的，证明文件可以以文字资料、图纸和数据等形式提交。</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12、投标分项报价</w:t>
      </w:r>
      <w:bookmarkStart w:id="99" w:name="_Hlt26670373"/>
      <w:r>
        <w:rPr>
          <w:rFonts w:hint="eastAsia" w:cs="宋体" w:asciiTheme="minorEastAsia" w:hAnsiTheme="minorEastAsia"/>
        </w:rPr>
        <w:t xml:space="preserve">表</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12.1</w:t>
      </w:r>
      <w:bookmarkStart w:id="100" w:name="_Hlt26954840"/>
      <w:r>
        <w:rPr>
          <w:rFonts w:hint="eastAsia" w:cs="宋体" w:asciiTheme="minorEastAsia" w:hAnsiTheme="minorEastAsia"/>
        </w:rPr>
        <w:t xml:space="preserve">投标人应按照招标文件规定格式填报投标分项报价表</w:t>
      </w:r>
      <w:bookmarkStart w:id="101" w:name="_Hlt26670399"/>
      <w:r>
        <w:rPr>
          <w:rFonts w:hint="eastAsia" w:cs="宋体" w:asciiTheme="minorEastAsia" w:hAnsiTheme="minorEastAsia"/>
        </w:rPr>
        <w:t xml:space="preserve">。</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12.2投标货币。投标文件中的单价和总价无特殊规定的采用人民币报价，以元为单位标注。招标文件中另有规定的按规定执行。</w:t>
      </w:r>
      <w:bookmarkStart w:id="102" w:name="_Hlt26670403"/>
      <w:r/>
      <w:bookmarkStart w:id="103" w:name="_Hlt26670486"/>
      <w:r/>
      <w:bookmarkStart w:id="104" w:name="_Hlt26670425"/>
      <w:r/>
      <w:bookmarkStart w:id="105" w:name="_Hlt26954848"/>
      <w:r/>
      <w:bookmarkStart w:id="106" w:name="_Hlt26954846"/>
      <w:r/>
      <w:bookmarkStart w:id="107" w:name="_Hlt26954844"/>
      <w:r/>
      <w:bookmarkStart w:id="108" w:name="_Hlt26670482"/>
      <w:r/>
      <w:bookmarkStart w:id="109" w:name="_Hlt26668983"/>
      <w:r/>
      <w:bookmarkStart w:id="110" w:name="_Hlt26954842"/>
      <w:r/>
      <w:bookmarkStart w:id="111" w:name="_Hlt26954731"/>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13、技术要求响应及偏离表、商务要求响应及偏离表</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13.1投标人需对招标文件中的技术要求与商务要求逐项作出响应或偏离，并说明原因。</w:t>
      </w:r>
      <w:r/>
    </w:p>
    <w:p>
      <w:pPr>
        <w:pStyle w:val="755"/>
        <w:ind w:firstLine="480"/>
        <w:jc w:val="both"/>
        <w:spacing w:beforeAutospacing="0" w:afterAutospacing="0" w:line="500" w:lineRule="exact"/>
        <w:tabs>
          <w:tab w:val="left" w:pos="1036" w:leader="none"/>
        </w:tabs>
        <w:rPr>
          <w:rFonts w:hint="eastAsia" w:cs="宋体" w:asciiTheme="minorEastAsia" w:hAnsiTheme="minorEastAsia"/>
        </w:rPr>
      </w:pPr>
      <w:r>
        <w:rPr>
          <w:rFonts w:hint="eastAsia" w:cs="宋体" w:asciiTheme="minorEastAsia" w:hAnsiTheme="minorEastAsia"/>
        </w:rPr>
        <w:t xml:space="preserve">13.2投标人可在投标文件中提供认为需要的其他技术文件或说明。</w:t>
      </w:r>
      <w:r/>
    </w:p>
    <w:p>
      <w:pPr>
        <w:pStyle w:val="755"/>
        <w:ind w:firstLine="482"/>
        <w:jc w:val="both"/>
        <w:spacing w:beforeAutospacing="0" w:afterAutospacing="0" w:line="500" w:lineRule="exact"/>
        <w:rPr>
          <w:rFonts w:hint="eastAsia" w:cs="宋体" w:asciiTheme="minorEastAsia" w:hAnsiTheme="minorEastAsia"/>
        </w:rPr>
      </w:pPr>
      <w:r/>
      <w:bookmarkStart w:id="112" w:name="_Toc49090510"/>
      <w:r/>
      <w:bookmarkStart w:id="113" w:name="_Toc14577359"/>
      <w:r>
        <w:rPr>
          <w:rFonts w:hint="eastAsia" w:cs="宋体" w:asciiTheme="minorEastAsia" w:hAnsiTheme="minorEastAsia"/>
        </w:rPr>
        <w:t xml:space="preserve">14、投标函和开标一览表</w:t>
      </w:r>
      <w:bookmarkEnd w:id="112"/>
      <w:r/>
      <w:bookmarkEnd w:id="113"/>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14.1投标人应按照招标文件中提供的格式完整、正确填写投标函、开标一览表。</w:t>
      </w:r>
      <w:r/>
    </w:p>
    <w:p>
      <w:pPr>
        <w:pStyle w:val="755"/>
        <w:ind w:firstLine="480"/>
        <w:jc w:val="both"/>
        <w:spacing w:beforeAutospacing="0" w:afterAutospacing="0" w:line="500" w:lineRule="exact"/>
        <w:rPr>
          <w:rFonts w:hint="eastAsia" w:cs="宋体" w:asciiTheme="minorEastAsia" w:hAnsiTheme="minorEastAsia"/>
          <w:b/>
        </w:rPr>
      </w:pPr>
      <w:r>
        <w:rPr>
          <w:rFonts w:hint="eastAsia" w:cs="宋体" w:asciiTheme="minorEastAsia" w:hAnsiTheme="minorEastAsia"/>
        </w:rPr>
        <w:t xml:space="preserve">14.2对于采用货币报价的项目，开标一览表中的投标总报价应与投标分项报价表中的投标总报价一致，如不一致，不作为无效投标处理，但评标时按开标一览表中价格为准</w:t>
      </w:r>
      <w:r>
        <w:rPr>
          <w:rFonts w:hint="eastAsia" w:cs="宋体" w:asciiTheme="minorEastAsia" w:hAnsiTheme="minorEastAsia"/>
          <w:b/>
        </w:rPr>
        <w:t xml:space="preserve">。</w:t>
      </w:r>
      <w:r/>
    </w:p>
    <w:p>
      <w:pPr>
        <w:ind w:firstLine="480"/>
        <w:spacing w:line="500" w:lineRule="exact"/>
        <w:rPr>
          <w:rFonts w:hint="eastAsia" w:cs="宋体" w:asciiTheme="minorEastAsia" w:hAnsiTheme="minorEastAsia"/>
          <w:b/>
          <w:sz w:val="24"/>
        </w:rPr>
      </w:pPr>
      <w:r>
        <w:rPr>
          <w:rFonts w:hint="eastAsia" w:cs="宋体" w:asciiTheme="minorEastAsia" w:hAnsiTheme="minorEastAsia"/>
          <w:sz w:val="24"/>
        </w:rPr>
        <w:t xml:space="preserve">14.3投标文件的大写金额和小写金额不一致的，以大写金额为准；对不同文字文本投标的解释发生异议的，以中文文本为准。</w:t>
      </w:r>
      <w:r/>
    </w:p>
    <w:p>
      <w:pPr>
        <w:pStyle w:val="755"/>
        <w:ind w:firstLine="482"/>
        <w:jc w:val="both"/>
        <w:spacing w:beforeAutospacing="0" w:afterAutospacing="0" w:line="500" w:lineRule="exact"/>
        <w:rPr>
          <w:rFonts w:hint="eastAsia" w:cs="宋体" w:asciiTheme="minorEastAsia" w:hAnsiTheme="minorEastAsia"/>
        </w:rPr>
      </w:pPr>
      <w:r/>
      <w:bookmarkStart w:id="114" w:name="_Toc49090511"/>
      <w:r/>
      <w:bookmarkStart w:id="115" w:name="_Toc14577360"/>
      <w:r/>
      <w:bookmarkStart w:id="116" w:name="_Hlt26670489"/>
      <w:r/>
      <w:bookmarkStart w:id="117" w:name="_Hlt26954734"/>
      <w:r/>
      <w:bookmarkStart w:id="118" w:name="_Hlt26954850"/>
      <w:r>
        <w:rPr>
          <w:rFonts w:hint="eastAsia" w:cs="宋体" w:asciiTheme="minorEastAsia" w:hAnsiTheme="minorEastAsia"/>
        </w:rPr>
        <w:t xml:space="preserve">15、投标有效期</w:t>
      </w:r>
      <w:bookmarkEnd w:id="114"/>
      <w:r/>
      <w:bookmarkEnd w:id="115"/>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15.1投标有效期为采购代理机构规定的开标之日后</w:t>
      </w:r>
      <w:r>
        <w:rPr>
          <w:rFonts w:hint="eastAsia" w:cs="宋体" w:asciiTheme="minorEastAsia" w:hAnsiTheme="minorEastAsia"/>
          <w:b/>
          <w:u w:val="single"/>
        </w:rPr>
        <w:t xml:space="preserve">九十（90）天</w:t>
      </w:r>
      <w:r>
        <w:rPr>
          <w:rFonts w:hint="eastAsia" w:cs="宋体" w:asciiTheme="minorEastAsia" w:hAnsiTheme="minorEastAsia"/>
        </w:rPr>
        <w:t xml:space="preserve">。投标有效期比规定短的将被视为未实质性响应招标文件而予以拒绝。</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16、投标有效期的延长</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755"/>
        <w:ind w:firstLine="482"/>
        <w:jc w:val="both"/>
        <w:spacing w:beforeAutospacing="0" w:afterAutospacing="0" w:line="500" w:lineRule="exact"/>
        <w:rPr>
          <w:rFonts w:hint="eastAsia" w:cs="宋体" w:asciiTheme="minorEastAsia" w:hAnsiTheme="minorEastAsia"/>
        </w:rPr>
      </w:pPr>
      <w:r/>
      <w:bookmarkStart w:id="119" w:name="_Toc20823296"/>
      <w:r/>
      <w:bookmarkStart w:id="120" w:name="_Toc120614217"/>
      <w:r/>
      <w:bookmarkStart w:id="121" w:name="_Toc16938540"/>
      <w:r/>
      <w:bookmarkStart w:id="122" w:name="_Toc513029224"/>
      <w:r/>
      <w:bookmarkStart w:id="123" w:name="_Hlt26954739"/>
      <w:r/>
      <w:bookmarkStart w:id="124" w:name="_Hlt26954852"/>
      <w:r>
        <w:rPr>
          <w:rFonts w:hint="eastAsia" w:cs="宋体" w:asciiTheme="minorEastAsia" w:hAnsiTheme="minorEastAsia"/>
          <w:b/>
        </w:rPr>
        <w:t xml:space="preserve">四、投标文件的递交</w:t>
      </w:r>
      <w:bookmarkEnd w:id="119"/>
      <w:r/>
      <w:bookmarkEnd w:id="120"/>
      <w:r/>
      <w:bookmarkEnd w:id="121"/>
      <w:r/>
      <w:bookmarkEnd w:id="122"/>
      <w:r/>
      <w:r/>
    </w:p>
    <w:p>
      <w:pPr>
        <w:pStyle w:val="755"/>
        <w:ind w:firstLine="482"/>
        <w:jc w:val="both"/>
        <w:spacing w:beforeAutospacing="0" w:afterAutospacing="0" w:line="500" w:lineRule="exact"/>
        <w:rPr>
          <w:rFonts w:hint="eastAsia" w:cs="宋体" w:asciiTheme="minorEastAsia" w:hAnsiTheme="minorEastAsia"/>
        </w:rPr>
      </w:pPr>
      <w:r/>
      <w:bookmarkStart w:id="125" w:name="_Toc20823297"/>
      <w:r/>
      <w:bookmarkStart w:id="126" w:name="_Toc513029225"/>
      <w:r/>
      <w:bookmarkStart w:id="127" w:name="_Toc16938541"/>
      <w:r/>
      <w:bookmarkStart w:id="128" w:name="_Toc462564084"/>
      <w:r>
        <w:rPr>
          <w:rFonts w:hint="eastAsia" w:cs="宋体" w:asciiTheme="minorEastAsia" w:hAnsiTheme="minorEastAsia"/>
        </w:rPr>
        <w:t xml:space="preserve">17、投标文件</w:t>
      </w:r>
      <w:bookmarkEnd w:id="125"/>
      <w:r/>
      <w:bookmarkEnd w:id="126"/>
      <w:r/>
      <w:bookmarkEnd w:id="127"/>
      <w:r/>
      <w:bookmarkEnd w:id="128"/>
      <w:r>
        <w:rPr>
          <w:rFonts w:hint="eastAsia" w:cs="宋体" w:asciiTheme="minorEastAsia" w:hAnsiTheme="minorEastAsia"/>
        </w:rPr>
        <w:t xml:space="preserve">的递交</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17.1 电子投标文件的递交</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投标人应当按照《操作手册》规定，在投标截止时间前制作并上传电子投标文件。</w:t>
      </w:r>
      <w:bookmarkStart w:id="129" w:name="_Toc16938542"/>
      <w:r/>
      <w:bookmarkEnd w:id="129"/>
      <w:r/>
      <w:bookmarkStart w:id="130" w:name="_Toc20823298"/>
      <w:r/>
      <w:bookmarkEnd w:id="130"/>
      <w:r/>
      <w:bookmarkStart w:id="131" w:name="_Toc513029226"/>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18、投标截止时间</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i/>
          <w:u w:val="single"/>
        </w:rPr>
        <w:t xml:space="preserve">18.1投标人上传电子投标文件的时间不得迟于招标公告中规定的投标截止时间。</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投标人应充分考虑到网络环境、网络带宽等风险因素，如因投标人自身原因造成的电子投标文件上传不成功的按照本招标文件第二章第26.1.2条规定做无效投标处理。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18.2采购代理机构可以按照规定，通过修改招标文件酌情延长投标截止时间，在此情况下，投标人的所有权利和义务以及投标人受制的截止时间均应以延长后新的截止时间为准。</w:t>
      </w:r>
      <w:r/>
    </w:p>
    <w:p>
      <w:pPr>
        <w:pStyle w:val="755"/>
        <w:ind w:firstLine="482"/>
        <w:jc w:val="both"/>
        <w:spacing w:beforeAutospacing="0" w:afterAutospacing="0" w:line="500" w:lineRule="exact"/>
        <w:rPr>
          <w:rFonts w:hint="eastAsia" w:cs="宋体" w:asciiTheme="minorEastAsia" w:hAnsiTheme="minorEastAsia"/>
        </w:rPr>
      </w:pPr>
      <w:r/>
      <w:bookmarkStart w:id="132" w:name="_Toc20823299"/>
      <w:r/>
      <w:bookmarkStart w:id="133" w:name="_Toc16938543"/>
      <w:r/>
      <w:bookmarkStart w:id="134" w:name="_Toc513029227"/>
      <w:r>
        <w:rPr>
          <w:rFonts w:hint="eastAsia" w:cs="宋体" w:asciiTheme="minorEastAsia" w:hAnsiTheme="minorEastAsia"/>
        </w:rPr>
        <w:t xml:space="preserve">19、投标文件</w:t>
      </w:r>
      <w:bookmarkEnd w:id="132"/>
      <w:r/>
      <w:bookmarkEnd w:id="133"/>
      <w:r/>
      <w:bookmarkEnd w:id="134"/>
      <w:r>
        <w:rPr>
          <w:rFonts w:hint="eastAsia" w:cs="宋体" w:asciiTheme="minorEastAsia" w:hAnsiTheme="minorEastAsia"/>
        </w:rPr>
        <w:t xml:space="preserve">的拒收</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19.1采购代理机构拒绝接收在其规定的投标截止时间后上传的任何投标文件。</w:t>
      </w:r>
      <w:r/>
    </w:p>
    <w:p>
      <w:pPr>
        <w:pStyle w:val="755"/>
        <w:ind w:firstLine="482"/>
        <w:jc w:val="both"/>
        <w:spacing w:beforeAutospacing="0" w:afterAutospacing="0" w:line="500" w:lineRule="exact"/>
        <w:rPr>
          <w:rFonts w:hint="eastAsia" w:cs="宋体" w:asciiTheme="minorEastAsia" w:hAnsiTheme="minorEastAsia"/>
        </w:rPr>
      </w:pPr>
      <w:r/>
      <w:bookmarkStart w:id="135" w:name="_Toc513029228"/>
      <w:r/>
      <w:bookmarkStart w:id="136" w:name="_Toc16938544"/>
      <w:r/>
      <w:bookmarkStart w:id="137" w:name="_Toc20823300"/>
      <w:r>
        <w:rPr>
          <w:rFonts w:hint="eastAsia" w:cs="宋体" w:asciiTheme="minorEastAsia" w:hAnsiTheme="minorEastAsia"/>
        </w:rPr>
        <w:t xml:space="preserve">20、投标文件的撤回和修改</w:t>
      </w:r>
      <w:bookmarkEnd w:id="135"/>
      <w:r/>
      <w:bookmarkEnd w:id="136"/>
      <w:r/>
      <w:bookmarkEnd w:id="137"/>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20.1投标文件的撤回</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20.1.1电子投标文件的撤回</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投标人可在投标截止时间前，撤回其电子投标文件，具体操作方法见《操作手册》。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20.1.2投标人撤回电子投标文件，则认为其不再参与本项目投标活动。</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 投标文件的修改</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20.2.1投标人可在投标截止时间前，对其电子投标文件进行修改，具体操作方法见《操作手册》。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20.2.2在投标截止时间之后，投标人不得对其电子投标文件作任何修改。</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20.3在投标截止时间至招标文件中规定的投标有效期满之间的这段时间内，投标人不得撤回其投标。</w:t>
      </w:r>
      <w:r/>
    </w:p>
    <w:p>
      <w:pPr>
        <w:pStyle w:val="755"/>
        <w:ind w:firstLine="482"/>
        <w:jc w:val="both"/>
        <w:spacing w:beforeAutospacing="0" w:afterAutospacing="0" w:line="500" w:lineRule="exact"/>
        <w:rPr>
          <w:rFonts w:hint="eastAsia" w:cs="宋体" w:asciiTheme="minorEastAsia" w:hAnsiTheme="minorEastAsia"/>
        </w:rPr>
      </w:pPr>
      <w:r/>
      <w:bookmarkStart w:id="138" w:name="_Toc16938545"/>
      <w:r/>
      <w:bookmarkStart w:id="139" w:name="_Toc513029229"/>
      <w:r/>
      <w:bookmarkStart w:id="140" w:name="_Toc20823301"/>
      <w:r/>
      <w:bookmarkStart w:id="141" w:name="_Toc120614218"/>
      <w:r>
        <w:rPr>
          <w:rFonts w:hint="eastAsia" w:cs="宋体" w:asciiTheme="minorEastAsia" w:hAnsiTheme="minorEastAsia"/>
          <w:b/>
        </w:rPr>
        <w:t xml:space="preserve">五、开标与评标</w:t>
      </w:r>
      <w:bookmarkEnd w:id="138"/>
      <w:r/>
      <w:bookmarkEnd w:id="139"/>
      <w:r/>
      <w:bookmarkEnd w:id="140"/>
      <w:r/>
      <w:bookmarkEnd w:id="141"/>
      <w:r/>
      <w:r/>
    </w:p>
    <w:p>
      <w:pPr>
        <w:pStyle w:val="755"/>
        <w:ind w:firstLine="482"/>
        <w:jc w:val="both"/>
        <w:spacing w:beforeAutospacing="0" w:afterAutospacing="0" w:line="500" w:lineRule="exact"/>
        <w:rPr>
          <w:rFonts w:hint="eastAsia" w:cs="宋体" w:asciiTheme="minorEastAsia" w:hAnsiTheme="minorEastAsia"/>
        </w:rPr>
      </w:pPr>
      <w:r/>
      <w:bookmarkStart w:id="142" w:name="_Toc513029230"/>
      <w:r/>
      <w:bookmarkStart w:id="143" w:name="_Toc16938546"/>
      <w:r/>
      <w:bookmarkStart w:id="144" w:name="_Toc20823302"/>
      <w:r>
        <w:rPr>
          <w:rFonts w:hint="eastAsia" w:cs="宋体" w:asciiTheme="minorEastAsia" w:hAnsiTheme="minorEastAsia"/>
        </w:rPr>
        <w:t xml:space="preserve">21、开标</w:t>
      </w:r>
      <w:bookmarkEnd w:id="142"/>
      <w:r/>
      <w:bookmarkEnd w:id="143"/>
      <w:r/>
      <w:bookmarkEnd w:id="144"/>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21.1采购代理机构将在招标公告中规定的时间和地点组织公开开标。投标人应当按照《操作手册》规定，参加开标活动和在苏采云系统规定的时间内对投标文件进行解密。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21.2开标仪式由采购代理机构组织。苏采云系统将自动对项目进行开标，并宣布各投标人名称和投标价格。</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21.3投标人在开标过程中涉及到的投标文件解密、开标结果确认等工作，应按照《操作手册》规定执行。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21.4投标人如果对开标过程和开标记录有疑义，应当根据《操作手册》规定提出，如苏采云系统中《开标记录表》宣布后5分钟内未提出的，视同认可开标结果。</w:t>
      </w:r>
      <w:r/>
    </w:p>
    <w:p>
      <w:pPr>
        <w:pStyle w:val="755"/>
        <w:ind w:firstLine="482"/>
        <w:jc w:val="both"/>
        <w:spacing w:beforeAutospacing="0" w:afterAutospacing="0" w:line="500" w:lineRule="exact"/>
        <w:rPr>
          <w:rFonts w:hint="eastAsia" w:cs="宋体" w:asciiTheme="minorEastAsia" w:hAnsiTheme="minorEastAsia"/>
        </w:rPr>
      </w:pPr>
      <w:r/>
      <w:bookmarkStart w:id="145" w:name="_Toc20823303"/>
      <w:r/>
      <w:bookmarkStart w:id="146" w:name="_Toc16938547"/>
      <w:r/>
      <w:bookmarkStart w:id="147" w:name="_Toc513029231"/>
      <w:r>
        <w:rPr>
          <w:rFonts w:hint="eastAsia" w:cs="宋体" w:asciiTheme="minorEastAsia" w:hAnsiTheme="minorEastAsia"/>
        </w:rPr>
        <w:t xml:space="preserve">22、评标委员会</w:t>
      </w:r>
      <w:bookmarkEnd w:id="145"/>
      <w:r/>
      <w:bookmarkEnd w:id="146"/>
      <w:r/>
      <w:bookmarkEnd w:id="147"/>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22.1开标后，采购代理机构将立即组织评标委员会（以下简称评委会）进行评标。</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22.2评委会由采购人代表和有关技术、经济等方面的专家组成，且人员构成符合政府采购有关规定。</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22.3评委会独立工作，负责评审所有投标文件并确定中标候选人。</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23、评标过程的保密与公正</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23.1凡是与审查、澄清、评价和比较投标的有关资料以及授标建议等，采购人、评委、采购代理机构均不得向投标人或与评标无关的其他人员透露。</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23.2在评标过程中，投标人不得以任何行为影响评标过程，否则其投标文件将被作为无效投标文件。</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23.3采购代理机构和评标委员会不向未中标的投标人解释未中标原因，也不公布评标过程中的相关细节。</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23.4采用综合评分法的项目，未中标的投标人可于中标结果公告期限届满之日起通过苏采云系统查看自己的评审得分及排序情况。</w:t>
      </w:r>
      <w:r/>
    </w:p>
    <w:p>
      <w:pPr>
        <w:pStyle w:val="755"/>
        <w:ind w:firstLine="482"/>
        <w:jc w:val="both"/>
        <w:spacing w:beforeAutospacing="0" w:afterAutospacing="0" w:line="500" w:lineRule="exact"/>
        <w:rPr>
          <w:rFonts w:hint="eastAsia" w:cs="宋体" w:asciiTheme="minorEastAsia" w:hAnsiTheme="minorEastAsia"/>
        </w:rPr>
      </w:pPr>
      <w:r/>
      <w:bookmarkStart w:id="148" w:name="_Toc513029232"/>
      <w:r/>
      <w:bookmarkStart w:id="149" w:name="_Toc20823304"/>
      <w:r/>
      <w:bookmarkStart w:id="150" w:name="_Toc16938548"/>
      <w:r>
        <w:rPr>
          <w:rFonts w:hint="eastAsia" w:cs="宋体" w:asciiTheme="minorEastAsia" w:hAnsiTheme="minorEastAsia"/>
        </w:rPr>
        <w:t xml:space="preserve">24、投标文件的澄清</w:t>
      </w:r>
      <w:bookmarkEnd w:id="148"/>
      <w:r/>
      <w:bookmarkEnd w:id="149"/>
      <w:r/>
      <w:bookmarkEnd w:id="150"/>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24.1评标期间，评委会对投标文件中含义不明确、同类问题表述不一致或者有明显文字和计算错误的内容，有权要求投标人作出必要的澄清、说明或者补正。</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投标人的澄清、说明或者补正不得超出投标文件的范围或者改变投标文件的实质性内容。</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评标委员会并非对每个投标人都做澄清要求。</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24.3接到评委会澄清、说明和补正要求的投标人如未按规定做出澄清、说明和补正，其风险由投标人自行承担。</w:t>
      </w:r>
      <w:r/>
    </w:p>
    <w:p>
      <w:pPr>
        <w:pStyle w:val="755"/>
        <w:ind w:firstLine="482"/>
        <w:jc w:val="both"/>
        <w:spacing w:beforeAutospacing="0" w:afterAutospacing="0" w:line="500" w:lineRule="exact"/>
        <w:rPr>
          <w:rFonts w:hint="eastAsia" w:cs="宋体" w:asciiTheme="minorEastAsia" w:hAnsiTheme="minorEastAsia"/>
        </w:rPr>
      </w:pPr>
      <w:r/>
      <w:bookmarkStart w:id="151" w:name="_Toc16938549"/>
      <w:r/>
      <w:bookmarkStart w:id="152" w:name="_Toc513029233"/>
      <w:r/>
      <w:bookmarkStart w:id="153" w:name="_Toc20823305"/>
      <w:r>
        <w:rPr>
          <w:rFonts w:hint="eastAsia" w:cs="宋体" w:asciiTheme="minorEastAsia" w:hAnsiTheme="minorEastAsia"/>
        </w:rPr>
        <w:t xml:space="preserve">25、对投标文件的初审</w:t>
      </w:r>
      <w:bookmarkEnd w:id="151"/>
      <w:r/>
      <w:bookmarkEnd w:id="152"/>
      <w:r/>
      <w:bookmarkEnd w:id="153"/>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25.1投标文件初审分为资格审查和符合性审查。</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25.1.1资格审查：依据法律法规和招标文件的规定，由采购人对投标文件中的资格证明文件进行审查。资格审查的结论，采购人以书面形式向评委会进行反馈。</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采购人在进行资格性审查的同时，将在“信用中国”网站（www.creditchina.gov.cn）查询投标人的信用记录，以确定投标人是否具备投标资格,查询结果留存并归档。</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25.1.2符合性审查：依据招标文件的规定，由评委会从投标文件的有效性、完整性和对招标文件的响应程度进行审查，以确定是否对招标文件的实质性要求作出响应。</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25.1.3未通过资格审查或符合性审查的投标人，采购代理机构将在苏采云系统中告知未通过资格审查或符合性审查的原因，评标结束后，采购代理机构将不再告知未通过资格审查和符合性审查的原因。</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25.3如果投标文件实质上没有响应招标文件的要求，评委会将予以拒绝，投标人不得通过修改或撤销不符合要求的偏离或保留而使其投标成为实质性响应的投标。</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25.4评委会将对确定为实质性响应的投标进行进一步审核，确定其是否有计算上或累加上的算术错误，修正错误的原则如下：</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（1）投标文件中开标一览表内容与投标文件中相应内容不一致的，以开标一览表为准。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（2）大写金额和小写金额不一致的，以大写金额为准。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（3）单价金额小数点或者百分比有明显错位的，以开标一览表的总价为准，并修改单价。</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（4）总价金额与按单价汇总金额不一致的，以单价金额计算结果为准。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同时出现两种以上错误的，按照前款规定的顺序修正。</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755"/>
        <w:ind w:firstLine="480"/>
        <w:jc w:val="both"/>
        <w:spacing w:beforeAutospacing="0" w:afterAutospacing="0" w:line="500" w:lineRule="exact"/>
        <w:rPr>
          <w:rFonts w:hint="eastAsia" w:cs="宋体" w:asciiTheme="minorEastAsia" w:hAnsiTheme="minorEastAsia"/>
        </w:rPr>
      </w:pPr>
      <w:r/>
      <w:bookmarkStart w:id="154" w:name="_Toc20823306"/>
      <w:r/>
      <w:bookmarkStart w:id="155" w:name="_Toc16938550"/>
      <w:r/>
      <w:bookmarkStart w:id="156" w:name="_Toc513029234"/>
      <w:r>
        <w:rPr>
          <w:rFonts w:hint="eastAsia" w:cs="宋体" w:asciiTheme="minorEastAsia" w:hAnsiTheme="minorEastAsia"/>
        </w:rPr>
        <w:t xml:space="preserve">25.6投标人在开、评标全过程中应保持通信畅通，及时登录苏采云系统查阅、答复相关信息，并安排专人与采购代理机构及评标委员会联系。</w:t>
      </w:r>
      <w:bookmarkEnd w:id="154"/>
      <w:r/>
      <w:bookmarkEnd w:id="155"/>
      <w:r/>
      <w:bookmarkEnd w:id="156"/>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26、无效投标条款和废标条款</w:t>
      </w:r>
      <w:r/>
    </w:p>
    <w:p>
      <w:pPr>
        <w:pStyle w:val="755"/>
        <w:ind w:firstLine="480"/>
        <w:jc w:val="both"/>
        <w:spacing w:beforeAutospacing="0" w:afterAutospacing="0" w:line="500" w:lineRule="exact"/>
        <w:rPr>
          <w:rFonts w:hint="eastAsia" w:cs="宋体" w:asciiTheme="minorEastAsia" w:hAnsiTheme="minorEastAsia"/>
        </w:rPr>
      </w:pPr>
      <w:r/>
      <w:bookmarkStart w:id="157" w:name="_Toc16938551"/>
      <w:r/>
      <w:bookmarkStart w:id="158" w:name="_Toc513029235"/>
      <w:r/>
      <w:bookmarkStart w:id="159" w:name="_Toc20823307"/>
      <w:r>
        <w:rPr>
          <w:rFonts w:hint="eastAsia" w:cs="宋体" w:asciiTheme="minorEastAsia" w:hAnsiTheme="minorEastAsia"/>
        </w:rPr>
        <w:t xml:space="preserve">26.1无效投标条款</w:t>
      </w:r>
      <w:bookmarkEnd w:id="157"/>
      <w:r/>
      <w:bookmarkEnd w:id="158"/>
      <w:r/>
      <w:bookmarkEnd w:id="159"/>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26.1.1投标人在苏采云系统规定的时间内未成功解密电子投标文件的。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26.1.2投标人未按照招标文件要求上传电子投标文件的。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26.1.3同一投标人提交两个（含两个）以上不同的投标报价的。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26.1.4投标人不具备招标文件中规定资格要求的。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26.1.5投标人的报价超过了采购预算或最高限价的。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26.1.6未通过符合性审查的。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26.1.7不符合招标文件中规定的实质性要求和条件的（</w:t>
      </w:r>
      <w:r>
        <w:rPr>
          <w:rFonts w:hint="eastAsia" w:cs="宋体" w:asciiTheme="minorEastAsia" w:hAnsiTheme="minorEastAsia"/>
          <w:i/>
          <w:u w:val="single"/>
        </w:rPr>
        <w:t xml:space="preserve">本招标文件中斜体且有下划线部分为实质性要求和条件）。</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26.1.9投标文件含有采购人不能接受的附加条件的。</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26.1.10投标人不能证明其报价合理性的，评标委员会应当将其作为无效投标处理。</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（一）评审过程中出现下列情形之一的，评标委员会应当启动异常低价投标审查程序：</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1.投标（响应）报价低于全部通过符合性审查供应商投标（响应）报价平均值50%的，即投标（响应）报价&lt;全部通过符合性审查供应商投标（响应）报价平均值×50%；</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2.投标（响应）报价低于通过符合性审查的次低报价供应商投标（响应）报价50%的，即投标（响应）报价&lt;通过符合性审查的次低报价供应商投标（响应）报价×50%；</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3.投标（响应）报价低于采购项目最高限价45%的，即投标（响应）报价&lt;采购项目最高限价×45%；</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4.评审委员会基于专业判断，认为供应商报价过低，有可能影响产品质量或者不能诚信履约的其他情形。</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相关法律法规对供应商报价有规定的，从其规定。</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755"/>
        <w:ind w:firstLine="482"/>
        <w:jc w:val="both"/>
        <w:spacing w:beforeAutospacing="0" w:afterAutospacing="0" w:line="500" w:lineRule="exact"/>
        <w:rPr>
          <w:rFonts w:hint="eastAsia" w:cs="宋体" w:asciiTheme="minorEastAsia" w:hAnsiTheme="minorEastAsia"/>
          <w:b/>
          <w:bCs/>
          <w:color w:val="ff0000"/>
        </w:rPr>
      </w:pPr>
      <w:r>
        <w:rPr>
          <w:rFonts w:hint="eastAsia" w:cs="宋体" w:asciiTheme="minorEastAsia" w:hAnsiTheme="minorEastAsia"/>
          <w:b/>
          <w:bCs/>
          <w:color w:val="ff0000"/>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26.1.11投标文件未按照招标文件要求加盖CA电子公章的。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26.1.12其他法律、法规及本招标文件规定的属无效投标的情形。</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26.2废标条款</w:t>
      </w:r>
      <w:r/>
    </w:p>
    <w:p>
      <w:pPr>
        <w:pStyle w:val="755"/>
        <w:ind w:left="479"/>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26.2.1符合专业条件的投标人或者对招标文件作实质响应的投标人不足三家的。26.2.2出现影响采购公正的违法、违规行为的。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26.2.3因重大变故，采购任务取消的。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26.2.4评标委员会认定招标文件存在歧义、重大缺陷导致评审工作无法进行。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26.2.5因苏采云系统系统故障原因造成开标不成功的。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26.3 投标截止时间结束后参加投标的投标人不足三家的处理：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26.3.1如出现投标截止时间结束后参加投标的投标人或者在评标期间对招标文件做出实质响应的投标人不足三家情况，按政府采购相关规定执行。</w:t>
      </w:r>
      <w:r/>
    </w:p>
    <w:p>
      <w:pPr>
        <w:pStyle w:val="755"/>
        <w:ind w:firstLine="482"/>
        <w:jc w:val="both"/>
        <w:spacing w:beforeAutospacing="0" w:afterAutospacing="0" w:line="500" w:lineRule="exact"/>
        <w:rPr>
          <w:rFonts w:hint="eastAsia" w:cs="宋体" w:asciiTheme="minorEastAsia" w:hAnsiTheme="minorEastAsia"/>
        </w:rPr>
      </w:pPr>
      <w:r/>
      <w:bookmarkStart w:id="160" w:name="_Toc120614219"/>
      <w:r>
        <w:rPr>
          <w:rFonts w:hint="eastAsia" w:cs="宋体" w:asciiTheme="minorEastAsia" w:hAnsiTheme="minorEastAsia"/>
          <w:b/>
        </w:rPr>
        <w:t xml:space="preserve">六、定标</w:t>
      </w:r>
      <w:bookmarkEnd w:id="160"/>
      <w:r/>
      <w:r/>
    </w:p>
    <w:p>
      <w:pPr>
        <w:pStyle w:val="755"/>
        <w:ind w:firstLine="482"/>
        <w:jc w:val="both"/>
        <w:spacing w:beforeAutospacing="0" w:afterAutospacing="0" w:line="500" w:lineRule="exact"/>
        <w:rPr>
          <w:rFonts w:hint="eastAsia" w:cs="宋体" w:asciiTheme="minorEastAsia" w:hAnsiTheme="minorEastAsia"/>
        </w:rPr>
      </w:pPr>
      <w:r/>
      <w:bookmarkStart w:id="161" w:name="_Toc20823310"/>
      <w:r/>
      <w:bookmarkStart w:id="162" w:name="_Toc513029238"/>
      <w:r/>
      <w:bookmarkStart w:id="163" w:name="_Toc16938554"/>
      <w:r>
        <w:rPr>
          <w:rFonts w:hint="eastAsia" w:cs="宋体" w:asciiTheme="minorEastAsia" w:hAnsiTheme="minorEastAsia"/>
        </w:rPr>
        <w:t xml:space="preserve">27、</w:t>
      </w:r>
      <w:bookmarkEnd w:id="161"/>
      <w:r>
        <w:rPr>
          <w:rFonts w:hint="eastAsia" w:cs="宋体" w:asciiTheme="minorEastAsia" w:hAnsiTheme="minorEastAsia"/>
        </w:rPr>
        <w:t xml:space="preserve">确定</w:t>
      </w:r>
      <w:bookmarkEnd w:id="162"/>
      <w:r/>
      <w:bookmarkEnd w:id="163"/>
      <w:r>
        <w:rPr>
          <w:rFonts w:hint="eastAsia" w:cs="宋体" w:asciiTheme="minorEastAsia" w:hAnsiTheme="minorEastAsia"/>
        </w:rPr>
        <w:t xml:space="preserve">中标单位</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27.1中标候选人的选取原则和数量见招标文件第五章规定。 </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27.2采购人应根据评委会推荐的中标候选人确定中标人。</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27.3采购代理机构将在</w:t>
      </w:r>
      <w:r>
        <w:rPr>
          <w:rFonts w:hint="eastAsia" w:cs="宋体" w:asciiTheme="minorEastAsia" w:hAnsiTheme="minorEastAsia"/>
          <w:shd w:val="clear" w:color="auto" w:fill="ffffff"/>
        </w:rPr>
        <w:t xml:space="preserve">“</w:t>
      </w:r>
      <w:r>
        <w:rPr>
          <w:rFonts w:hint="eastAsia" w:cs="宋体" w:asciiTheme="minorEastAsia" w:hAnsiTheme="minorEastAsia"/>
        </w:rPr>
        <w:t xml:space="preserve">中国政府采购网</w:t>
      </w:r>
      <w:r>
        <w:rPr>
          <w:rFonts w:hint="eastAsia" w:cs="宋体" w:asciiTheme="minorEastAsia" w:hAnsiTheme="minorEastAsia"/>
          <w:shd w:val="clear" w:color="auto" w:fill="ffffff"/>
        </w:rPr>
        <w:t xml:space="preserve">”、“江苏政府采购网”、“盐城市政府采购网”</w:t>
      </w:r>
      <w:r>
        <w:rPr>
          <w:rFonts w:hint="eastAsia" w:cs="宋体" w:asciiTheme="minorEastAsia" w:hAnsiTheme="minorEastAsia"/>
        </w:rPr>
        <w:t xml:space="preserve">发布中标公告，公告期限为1个工作日。</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27.4若有充分证据证明，中标人出现下列情况之一的，一经查实，将被取消中标资格：</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27.4.1提供虚假材料谋取中标的。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27.4.2向采购人、采购代理机构行贿或者提供其他不正当利益的。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27.4.3属于本文件规定的无效条件，但在评标过程中又未被评委会发现的。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27.4.4与采购人或者其他投标人恶意串通的。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27.4.5采取不正当手段诋毁、排挤其他投标人的。</w:t>
      </w:r>
      <w:r/>
    </w:p>
    <w:p>
      <w:pPr>
        <w:pStyle w:val="755"/>
        <w:ind w:firstLine="480"/>
        <w:jc w:val="both"/>
        <w:spacing w:beforeAutospacing="0" w:afterAutospacing="0" w:line="500" w:lineRule="exact"/>
        <w:rPr>
          <w:rFonts w:hint="eastAsia" w:cs="宋体" w:asciiTheme="minorEastAsia" w:hAnsiTheme="minorEastAsia"/>
        </w:rPr>
      </w:pPr>
      <w:r/>
      <w:bookmarkStart w:id="164" w:name="_Toc200451960"/>
      <w:r>
        <w:rPr>
          <w:rFonts w:hint="eastAsia" w:cs="宋体" w:asciiTheme="minorEastAsia" w:hAnsiTheme="minorEastAsia"/>
        </w:rPr>
        <w:t xml:space="preserve">27.5 有下列情形之一的，视为投标人串通投标，投标无效：</w:t>
      </w:r>
      <w:bookmarkEnd w:id="164"/>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27.5.1不同投标人的投标文件由同一单位或者个人编制。</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27.5.2不同投标人委托同一单位或者个人办理投标事宜。</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27.5.3不同投标人的投标文件载明的项目管理成员或者联系人员为同一人。</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27.5.4不同投标人的投标文件异常一致或者投标报价呈规律性差异。</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28、质疑处理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28.1提出质疑的投标人应当是参与所质疑项目采购活动的投标人。潜在投标人依法获取其可质疑的采购文件的，可以对采购文件提出质疑。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28.2.1对可以质疑的采购文件提出质疑的，为收到采购文件之日或者采购文件公告期限届满之日；</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28.2.2对采购过程提出质疑的，为各采购程序环节结束之日；</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28.2.3对中标或者成交结果提出质疑的，为中标或者成交结果公告期限届满之日。</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28.3质疑函必须按照本招标文件中《质疑函范本》要求的格式和内容进行填写。投标人如组成联合体参加投标，则《质疑函范本》中要求签字、盖章、加盖公章之处，联合体各方均须按要求签字、盖章、加盖公章。</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28.4投标人（含潜在投标人）对采购方式、采购需求、投标人资格条件及审查结果、评标方法和评标标准、合同文本的询问、质疑请向采购人提出，由采购人负责答复。投标人对除上述事项以外其他事项的询问、质疑请向采购代理机构提出，由采购代理机构负责答复。</w:t>
      </w:r>
      <w:r/>
    </w:p>
    <w:p>
      <w:pPr>
        <w:ind w:firstLine="480"/>
        <w:jc w:val="left"/>
        <w:spacing w:line="500" w:lineRule="exact"/>
        <w:tabs>
          <w:tab w:val="left" w:pos="1331" w:leader="none"/>
        </w:tabs>
        <w:rPr>
          <w:rFonts w:hint="eastAsia" w:cs="宋体" w:asciiTheme="minorEastAsia" w:hAnsiTheme="minorEastAsia"/>
          <w:sz w:val="24"/>
        </w:rPr>
      </w:pPr>
      <w:r>
        <w:rPr>
          <w:rFonts w:hint="eastAsia" w:cs="宋体" w:asciiTheme="minorEastAsia" w:hAnsiTheme="minorEastAsia"/>
          <w:sz w:val="24"/>
        </w:rPr>
        <w:t xml:space="preserve">采购代理机构及采购人只接收以纸质原件形式送达的质疑,采购人和采购代理机构不接受未填写快递运单的快件。采购代理机构及采购人联系地址详见采购公告。</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 以下情形的质疑不予受理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28.5.1内容不符合《政府采购质疑和投诉办法》第十二条规定的质疑。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28.5.2超出政府采购法定期限的质疑。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28.5.3以传真、电子邮件等方式递交的非原件形式的质疑。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28.5.4未参加投标活动的投标人或在投标活动中自身权益未受到损害的投标人所提出的质疑。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28.5.5投标人组成联合体参加投标，联合体中任何一方或多方未按要求签字、盖章、加盖公章的质疑。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28.6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29、中标通知书</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l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29.2中标通知书将是合同的一个组成部分。对采购人和中标人均具有法律效力。中标通知书发出后，采购人改变中标结果的，或者中标人放弃中标项目的，应当依法承担法律责任。</w:t>
      </w:r>
      <w:r/>
    </w:p>
    <w:p>
      <w:pPr>
        <w:pStyle w:val="755"/>
        <w:ind w:firstLine="482"/>
        <w:jc w:val="both"/>
        <w:spacing w:beforeAutospacing="0" w:afterAutospacing="0" w:line="500" w:lineRule="exact"/>
        <w:rPr>
          <w:rFonts w:hint="eastAsia" w:cs="宋体" w:asciiTheme="minorEastAsia" w:hAnsiTheme="minorEastAsia"/>
        </w:rPr>
      </w:pPr>
      <w:r/>
      <w:bookmarkStart w:id="165" w:name="_Toc20823308"/>
      <w:r/>
      <w:bookmarkStart w:id="166" w:name="_Toc16938552"/>
      <w:r/>
      <w:bookmarkStart w:id="167" w:name="_Toc120614220"/>
      <w:r/>
      <w:bookmarkStart w:id="168" w:name="_Toc513029236"/>
      <w:r>
        <w:rPr>
          <w:rFonts w:hint="eastAsia" w:cs="宋体" w:asciiTheme="minorEastAsia" w:hAnsiTheme="minorEastAsia"/>
          <w:b/>
        </w:rPr>
        <w:t xml:space="preserve">七、授予合同</w:t>
      </w:r>
      <w:bookmarkEnd w:id="165"/>
      <w:r/>
      <w:bookmarkEnd w:id="166"/>
      <w:r/>
      <w:bookmarkEnd w:id="167"/>
      <w:r/>
      <w:bookmarkEnd w:id="168"/>
      <w:r/>
      <w:r/>
    </w:p>
    <w:p>
      <w:pPr>
        <w:pStyle w:val="755"/>
        <w:ind w:firstLine="482"/>
        <w:jc w:val="both"/>
        <w:spacing w:beforeAutospacing="0" w:afterAutospacing="0" w:line="500" w:lineRule="exact"/>
        <w:rPr>
          <w:rFonts w:hint="eastAsia" w:cs="宋体" w:asciiTheme="minorEastAsia" w:hAnsiTheme="minorEastAsia"/>
        </w:rPr>
      </w:pPr>
      <w:r/>
      <w:bookmarkStart w:id="169" w:name="_Toc513029237"/>
      <w:r/>
      <w:bookmarkStart w:id="170" w:name="_Toc16938553"/>
      <w:r/>
      <w:bookmarkStart w:id="171" w:name="_Toc20823309"/>
      <w:r>
        <w:rPr>
          <w:rFonts w:hint="eastAsia" w:cs="宋体" w:asciiTheme="minorEastAsia" w:hAnsiTheme="minorEastAsia"/>
        </w:rPr>
        <w:t xml:space="preserve">30.签订合同</w:t>
      </w:r>
      <w:bookmarkEnd w:id="169"/>
      <w:r/>
      <w:bookmarkEnd w:id="170"/>
      <w:r/>
      <w:bookmarkEnd w:id="171"/>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30.l中标人应当在中标通知书发出之日起三十日内</w:t>
      </w:r>
      <w:r>
        <w:rPr>
          <w:rFonts w:hint="eastAsia" w:ascii="宋体" w:hAnsi="宋体" w:eastAsia="宋体" w:cs="宋体"/>
          <w:color w:val="000000"/>
        </w:rPr>
        <w:t xml:space="preserve">（原则上应在15日）</w:t>
      </w:r>
      <w:r>
        <w:rPr>
          <w:rFonts w:hint="eastAsia" w:cs="宋体" w:asciiTheme="minorEastAsia" w:hAnsiTheme="minorEastAsia"/>
        </w:rPr>
        <w:t xml:space="preserve">，按照招标文件确定的事项与采购人签订政府采购合同。</w:t>
      </w:r>
      <w:r>
        <w:rPr>
          <w:rFonts w:hint="eastAsia" w:ascii="宋体" w:hAnsi="宋体"/>
        </w:rPr>
        <w:t xml:space="preserve">合同签订后2个工作日内合同公示。</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30.2招标文件、中标人的投标文件及招标过程中有关澄清、承诺文件均应作为合同附件。</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30.3签订合同后，</w:t>
      </w:r>
      <w:r>
        <w:rPr>
          <w:rFonts w:hint="eastAsia" w:cs="宋体" w:asciiTheme="minorEastAsia" w:hAnsiTheme="minorEastAsia"/>
          <w:i/>
          <w:u w:val="single"/>
        </w:rPr>
        <w:t xml:space="preserve">中标人不得将合同标的进行转包</w:t>
      </w:r>
      <w:r>
        <w:rPr>
          <w:rFonts w:hint="eastAsia" w:cs="宋体" w:asciiTheme="minorEastAsia" w:hAnsiTheme="minorEastAsia"/>
        </w:rPr>
        <w:t xml:space="preserve">。未经采购人同意，中标人也不得采用分包的形式履行合同，否则采购人有权终止合同。转包或分包造成采购人损失的，中标人应承担相应赔偿责任。</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31、服务（包含与服务相关的货物）的追加</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31.1政府采购合同履行中，采购人需追加与合同标的相同的服务（包含与服务相关的货物），在不改变合同其他条款的前提下，可以与中标人协商签订补充合同，但所有补充合同的采购金额不超过原合同金额10%。 </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32.政府采购政策功能落实</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32.1政府采购线上合同信用融资政策</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根据《转发江苏省财政厅 中国人民银行南京分行&lt;关于深入推进政府采购线上合同信用融资工作的通知&gt;的通知》（盐财购〔2021〕20号）规定，中标投标人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32.2进口产品</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32.3中小企业、监狱企业及残疾人福利性单位</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32.3.1中小企业定义：</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中小企业是</w:t>
      </w:r>
      <w:r>
        <w:rPr>
          <w:rFonts w:hint="eastAsia" w:cs="宋体" w:asciiTheme="minorEastAsia" w:hAnsiTheme="minorEastAsia"/>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32.3.2投标人提供的货物、工程或者服务符合下列情形的，享受中小企业扶持政策：</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32.3.2.1在货物采购项目中，货物由中小企业制造，即货物由中小企业生产且使用该中小企业商号或者注册商标；</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32.3.2.2在工程采购项目中，工程由中小企业承建，即工程施工单位为中小企业；</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32.3.2.3在服务采购项目中，服务由中小企业承接，即提供服务的人员为中小企业依照《中华人民共和国劳动合同法》订立劳动合同的从业人员。</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32.3.3在货物采购项目中，投标人提供的货物既有中小企业制造货物，也有大型企业制造货物的，不享受中小企业扶持政策。</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32.3.4以联合体形式参加政府采购活动，联合体各方均为中小企业的，联合体视同中小企业。其中，联合体各方均为小微企业的，联合体视同小微企业。</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32.3.6残疾人福利单位定义：享受政府采购支持政策的残疾人福利性单位应当同时满足以下条件：</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32.3.6.1安置的残疾人占本单位在职职工人数的比例不低于25%（含25%），并且安置的残疾人人数不少于10 人（含10 人）；</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32.3.6.2依法与安置的每位残疾人签订了一年以上（含一年）的劳动合同或服务协议；</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32.3.6.3为安置的每位残疾人按月足额缴纳了基本养老保险、基本医疗保险、失业保险、工伤保险和生育保险等社会保险费；</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32.3.6.4通过银行等金融机构向安置的每位残疾人，按月支付了不低于单位所在区县适用的经省级人民政府批准的月最低工资标准的工资；</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32.3.6.5提供本单位制造的货物、承担的工程或者服务（以下简称产品），或者提供其他残疾人福利性单位制造的货物（不包括使用非残疾人福利性单位注册商标的货物）；</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32.3.7本项目是否专门面向中小企业预留采购份额见第一章《招标公告》。</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32.3.8采购标的对应的中小企业划分标准所属行业见第四章《采购需求》。</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32.3.9小微企业价格评审优惠的政策：见第五章《评标方法和评标标准》。</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32.4政府采购节能产品、环境标志产品</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sz w:val="24"/>
        </w:rPr>
        <w:t xml:space="preserve">如属政府强制采购产品未提供认证证书的或认证证书提供不全的将视为未实质性响应采购要求</w:t>
      </w:r>
      <w:r>
        <w:rPr>
          <w:rFonts w:hint="eastAsia" w:cs="宋体" w:asciiTheme="minorEastAsia" w:hAnsiTheme="minorEastAsia"/>
          <w:i/>
          <w:sz w:val="24"/>
        </w:rPr>
        <w:t xml:space="preserve">。</w:t>
      </w:r>
      <w:r>
        <w:rPr>
          <w:rFonts w:hint="eastAsia" w:cs="宋体" w:asciiTheme="minorEastAsia" w:hAnsiTheme="minorEastAsia"/>
          <w:sz w:val="24"/>
        </w:rPr>
        <w:t xml:space="preserve">其他条件相同情况下，应当优先采购节能产品、环境标志产品。</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32.5绿色包装</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32.6政府采购创新产品</w:t>
      </w:r>
      <w:r/>
    </w:p>
    <w:p>
      <w:pPr>
        <w:ind w:firstLine="480"/>
        <w:spacing w:line="500" w:lineRule="exact"/>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采购人优先采购各级政府部门公开发布的有效期内的创新产品、创新服务、首台套、首购首用等《目录》的创新产品。</w:t>
      </w:r>
      <w:r/>
    </w:p>
    <w:p>
      <w:pPr>
        <w:ind w:firstLine="48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32.7绿色数据中心政策 </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本文件中若涉及到数据中心采购，采购人应依据《绿色数据中心政府采购需求标准（试行）》（财办库〔2023〕7号）文件精神</w:t>
      </w:r>
      <w:r>
        <w:rPr>
          <w:rFonts w:hint="eastAsia" w:cs="宋体" w:asciiTheme="minorEastAsia" w:hAnsiTheme="minorEastAsia"/>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投标人提供的产品或服务进行抽查检测，必要时可委托取得相关资质的第三方机构对其进行检测、认证。因检测、认证涉及生产过程或检测时间长等原因，不能在验收过程中开展检测、认证的，可要求投标人在验收阶段提供相关检测报告、认证报告。</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32.8实施本国产品标准及相关政策</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1.本项目对采购本国产品给予政策支持，具体内容见招标文件“第五章 评标方法与评标标准”。</w:t>
      </w:r>
      <w:r/>
    </w:p>
    <w:p>
      <w:pPr>
        <w:ind w:firstLine="480"/>
        <w:spacing w:line="500" w:lineRule="exact"/>
        <w:rPr>
          <w:rFonts w:hint="eastAsia" w:cs="宋体" w:asciiTheme="minorEastAsia" w:hAnsiTheme="minorEastAsia"/>
          <w:bCs/>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50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bCs/>
          <w:color w:val="000000" w:themeColor="text1"/>
          <w:sz w:val="24"/>
          <w14:textFill>
            <w14:solidFill>
              <w14:schemeClr w14:val="tx1"/>
            </w14:solidFill>
          </w14:textFill>
        </w:rPr>
        <w:t xml:space="preserve">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cs="宋体" w:asciiTheme="minorEastAsia" w:hAnsiTheme="minorEastAsia"/>
          <w:bCs/>
          <w:color w:val="000000" w:themeColor="text1"/>
          <w:sz w:val="24"/>
          <w:u w:val="single"/>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ind w:firstLine="20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32.9履约保证金政策</w:t>
      </w:r>
      <w:r/>
    </w:p>
    <w:p>
      <w:pPr>
        <w:pStyle w:val="918"/>
        <w:ind w:left="0" w:firstLine="200"/>
        <w:spacing w:after="0" w:line="500" w:lineRule="exact"/>
        <w:rPr>
          <w:rFonts w:hint="eastAsia" w:cs="宋体" w:asciiTheme="minorEastAsia" w:hAnsiTheme="minorEastAsia"/>
          <w:sz w:val="24"/>
        </w:rPr>
      </w:pPr>
      <w:r>
        <w:rPr>
          <w:rFonts w:hint="eastAsia" w:cs="宋体" w:asciiTheme="minorEastAsia" w:hAnsiTheme="minorEastAsia"/>
          <w:sz w:val="24"/>
        </w:rPr>
        <w:t xml:space="preserve">确需收取履约保证金的，履约保证金的缴纳形式：</w:t>
      </w:r>
      <w:r/>
    </w:p>
    <w:p>
      <w:pPr>
        <w:ind w:firstLine="468"/>
        <w:spacing w:line="500" w:lineRule="exact"/>
        <w:rPr>
          <w:rFonts w:hint="eastAsia" w:cs="宋体" w:asciiTheme="minorEastAsia" w:hAnsiTheme="minorEastAsia"/>
          <w:sz w:val="24"/>
        </w:rPr>
      </w:pPr>
      <w:r>
        <w:rPr>
          <w:rFonts w:hint="eastAsia" w:cs="宋体" w:asciiTheme="minorEastAsia" w:hAnsiTheme="minorEastAsia"/>
          <w:sz w:val="24"/>
        </w:rPr>
        <w:t xml:space="preserve">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ind w:firstLine="200"/>
        <w:spacing w:line="500" w:lineRule="exact"/>
        <w:rPr>
          <w:rFonts w:hint="eastAsia" w:cs="宋体" w:asciiTheme="minorEastAsia" w:hAnsiTheme="minorEastAsia"/>
          <w:sz w:val="24"/>
        </w:rPr>
      </w:pPr>
      <w:r>
        <w:rPr>
          <w:rFonts w:hint="eastAsia" w:cs="宋体" w:asciiTheme="minorEastAsia" w:hAnsiTheme="minorEastAsia"/>
          <w:sz w:val="24"/>
        </w:rPr>
        <w:t xml:space="preserve">如以履约保函（保险）形式缴纳履约保证金，投标人可通过政府采购电子履约保函（保险）平台（www.jsdzbh.com）在线申请履约保函（保险）。</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履约保证金金额为合同金额的10%，采购人对第三方信用服务机构依据标准规范评定为 AA 级及以上的政府采购投标人（需在签订采购合同前提供信用管理部门备案的第三方信用报告，且信用报告通过“信用盐城网”可查实），可降低履约保证金缴纳比例，AA 级及以上的政府采购投标人按合同金额的5%缴纳。</w:t>
      </w:r>
      <w:r/>
    </w:p>
    <w:p>
      <w:pPr>
        <w:ind w:firstLine="200"/>
        <w:spacing w:line="500" w:lineRule="exact"/>
        <w:tabs>
          <w:tab w:val="left" w:pos="1381" w:leader="none"/>
        </w:tabs>
        <w:rPr>
          <w:rFonts w:hint="eastAsia" w:cs="宋体" w:asciiTheme="minorEastAsia" w:hAnsiTheme="minorEastAsia"/>
          <w:sz w:val="24"/>
        </w:rPr>
      </w:pPr>
      <w:r>
        <w:rPr>
          <w:rFonts w:hint="eastAsia" w:cs="宋体" w:asciiTheme="minorEastAsia" w:hAnsiTheme="minorEastAsia"/>
          <w:sz w:val="24"/>
        </w:rPr>
        <w:t xml:space="preserve">33.预付款制度</w:t>
      </w:r>
      <w:r/>
    </w:p>
    <w:p>
      <w:pPr>
        <w:ind w:firstLine="468"/>
        <w:spacing w:line="500" w:lineRule="exact"/>
        <w:rPr>
          <w:rFonts w:hint="eastAsia" w:cs="宋体" w:asciiTheme="minorEastAsia" w:hAnsiTheme="minorEastAsia"/>
          <w:sz w:val="24"/>
        </w:rPr>
      </w:pPr>
      <w:r>
        <w:rPr>
          <w:rFonts w:hint="eastAsia" w:cs="宋体" w:asciiTheme="minorEastAsia" w:hAnsiTheme="minorEastAsia"/>
          <w:sz w:val="24"/>
        </w:rPr>
        <w:t xml:space="preserve">本项目落实预付款制度，预付款比例为30%。在签订合同时，中标、成交投标人明确书面表示无需预付款或者主动要求降低预付款比例的，采购人可就预付款比例作相应调整。</w:t>
      </w:r>
      <w:r/>
    </w:p>
    <w:p>
      <w:pPr>
        <w:pStyle w:val="75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center"/>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left"/>
        <w:spacing w:beforeAutospacing="0" w:afterAutospacing="0"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jc w:val="center"/>
        <w:spacing w:beforeAutospacing="0" w:afterAutospacing="0" w:line="500" w:lineRule="exact"/>
        <w:rPr>
          <w:rFonts w:hint="eastAsia" w:cs="宋体" w:asciiTheme="minorEastAsia" w:hAnsiTheme="minorEastAsia"/>
          <w:sz w:val="44"/>
          <w:szCs w:val="44"/>
        </w:rPr>
      </w:pPr>
      <w:r>
        <w:rPr>
          <w:rFonts w:hint="eastAsia" w:cs="宋体" w:asciiTheme="minorEastAsia" w:hAnsiTheme="minorEastAsia"/>
          <w:b/>
          <w:bCs/>
          <w:sz w:val="44"/>
          <w:szCs w:val="44"/>
        </w:rPr>
        <w:t xml:space="preserve">第三章  合同文本</w:t>
      </w:r>
      <w:r/>
    </w:p>
    <w:p>
      <w:pPr>
        <w:pStyle w:val="755"/>
        <w:jc w:val="center"/>
        <w:spacing w:beforeAutospacing="0" w:afterAutospacing="0" w:line="500" w:lineRule="exact"/>
        <w:rPr>
          <w:rFonts w:hint="eastAsia" w:cs="宋体" w:asciiTheme="minorEastAsia" w:hAnsiTheme="minorEastAsia"/>
        </w:rPr>
      </w:pPr>
      <w:r/>
      <w:bookmarkStart w:id="172" w:name="_Toc513029243"/>
      <w:r/>
      <w:bookmarkStart w:id="173" w:name="_Toc20823315"/>
      <w:r/>
      <w:bookmarkStart w:id="174" w:name="_Toc16938559"/>
      <w:r>
        <w:rPr>
          <w:rFonts w:hint="eastAsia" w:cs="宋体" w:asciiTheme="minorEastAsia" w:hAnsiTheme="minorEastAsia"/>
        </w:rPr>
        <w:t xml:space="preserve">以下为中标后签订本项目合同的通用条款，中标人不得提出实质性的修改。</w:t>
      </w:r>
      <w:bookmarkEnd w:id="172"/>
      <w:r/>
      <w:bookmarkEnd w:id="173"/>
      <w:r/>
      <w:bookmarkEnd w:id="174"/>
      <w:r>
        <w:rPr>
          <w:rFonts w:hint="eastAsia" w:cs="宋体" w:asciiTheme="minorEastAsia" w:hAnsiTheme="minorEastAsia"/>
        </w:rPr>
        <w:t xml:space="preserve"> </w:t>
      </w:r>
      <w:r/>
    </w:p>
    <w:p>
      <w:pPr>
        <w:jc w:val="center"/>
        <w:spacing w:before="120" w:after="120" w:line="500" w:lineRule="exact"/>
        <w:rPr>
          <w:rFonts w:hint="eastAsia" w:cs="宋体" w:asciiTheme="minorEastAsia" w:hAnsiTheme="minorEastAsia"/>
          <w:b/>
          <w:sz w:val="30"/>
        </w:rPr>
        <w:outlineLvl w:val="0"/>
      </w:pPr>
      <w:r/>
      <w:bookmarkStart w:id="175" w:name="_Toc479757211"/>
      <w:r/>
      <w:bookmarkStart w:id="176" w:name="_Hlt16619350"/>
      <w:r/>
      <w:bookmarkStart w:id="177" w:name="_Toc20823346"/>
      <w:r/>
      <w:bookmarkStart w:id="178" w:name="_Toc16938590"/>
      <w:r/>
      <w:bookmarkStart w:id="179" w:name="_Toc120614244"/>
      <w:r/>
      <w:bookmarkStart w:id="180" w:name="_Toc462564139"/>
      <w:r/>
      <w:bookmarkStart w:id="181" w:name="_Hlt16619369"/>
      <w:r>
        <w:rPr>
          <w:rFonts w:hint="eastAsia" w:cs="宋体" w:asciiTheme="minorEastAsia" w:hAnsiTheme="minorEastAsia"/>
          <w:b/>
          <w:sz w:val="30"/>
          <w:szCs w:val="30"/>
        </w:rPr>
        <w:t xml:space="preserve">政府采购合同（服务）</w:t>
      </w:r>
      <w:r/>
    </w:p>
    <w:p>
      <w:pPr>
        <w:pStyle w:val="739"/>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项目名称：</w:t>
      </w:r>
      <w:r/>
    </w:p>
    <w:p>
      <w:pPr>
        <w:pStyle w:val="739"/>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项目编号：</w:t>
      </w:r>
      <w:r/>
    </w:p>
    <w:p>
      <w:pPr>
        <w:pStyle w:val="739"/>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甲方（买方）：_________</w:t>
      </w:r>
      <w:r/>
    </w:p>
    <w:p>
      <w:pPr>
        <w:pStyle w:val="739"/>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乙方（卖方）：_________</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甲、乙双方根据《中华人民共和国民法典》等有关法律、法规的规定，甲方通过公开招标方式选聘乙方为</w:t>
      </w:r>
      <w:r>
        <w:rPr>
          <w:rFonts w:hint="eastAsia" w:cs="宋体" w:asciiTheme="minorEastAsia" w:hAnsiTheme="minorEastAsia"/>
          <w:sz w:val="24"/>
          <w:u w:val="single"/>
        </w:rPr>
        <w:t xml:space="preserve">             </w:t>
      </w:r>
      <w:r>
        <w:rPr>
          <w:rFonts w:hint="eastAsia" w:cs="宋体" w:asciiTheme="minorEastAsia" w:hAnsiTheme="minorEastAsia"/>
          <w:sz w:val="24"/>
        </w:rPr>
        <w:t xml:space="preserve">的投标人。在自愿、平等、诚实信用、协商一致的基础上，就本项目的有关事宜，订立本合同。</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一、合同内容</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1.1 标的名称：</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1.2 标的质量：</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 履行时间（期限）：</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 履行地点：</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二、合同金额</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2.1本合同金额为（大写）：_____________圆（_______元）人民币或其他币种。</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三、技术资料</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3.1乙方应按招标文件规定的时间向甲方提供服务（包含与服务相关的货物）的有关技术资料。</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四、知识产权</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五、产权担保</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5.1乙方保证所交付的服务（包含与服务相关的货物）的所有权完全属于乙方且无任何抵押、查封等产权瑕疵。</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六、履约保证金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6.1乙方交纳人民币_________元作为本合同的履约保证金。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6.2确需收取履约保证金的，履约保证金的缴纳形式：</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6.2.1投标人应当以支票、汇票、本票或者金融机构、担保机构出具的保函等非现金形式提交履约保证金。依据《关于在全省政府采购领域推行电子履约保函（保险）的通知》，鼓励投标人自愿使用电子履约保函（保险）代替缴纳履约保证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6.2.2 如以履约保函（保险）形式缴纳履约保证金，投标人可通过政府采购电子履约保函（保险）平台（www.jsdzbh.com）在线申请履约保函（保险）。</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6.3合同履行结束后，甲方应及时退还交纳的履约保证金。</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6.4履约保证金的退还：</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6.4.1方式：退还至投标人缴纳履约保证金的账户。如为保函，在到期时自行失效。</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6.4.2时间：验收合格且采购人收到发票后30日内。</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6.4.3条件：按合同要求全部履约完成并经采购人验收合格，且采购人收到中标人出具的发票。</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6.4.4不予退还情形：</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除不可抗力情况外，投标人出现下列情形之一的，其履约保证金，招标人将视情节决定不予退还或部分不予退还。</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（1）中标人无正当理由拒绝签订合同的，或者在签订合同时向采购人提出附加条件或者更改合同实质性内容要求的；</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（2）中标人不履行与采购人订立的合同的；</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（3）中标人所供货物或服务不符合招标文件规定要求的；</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（4）中标人采取欺骗、弄虚作假方式投标的或与其它投标人串通投标的；</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（5）中标人将合同内容转包、违法分包的；</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（6）中标人故意捏造事实或伪造证明材料，进行虚假恶意投诉或反映的；</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（7）中标人未能在规定时间内向甲方提供消防维保信息化管理服务平台的；</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6.4.5逾期退还的违约责任：采购人逾期无故未退还履约保证金的，按中国人民银行同期贷款基准利率上浮20%后的利率支付超期资金占用费，但因投标人自身原因导致无法及时退还的除外。</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七、合同转包或分包</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7.1乙方不得将合同标的转包给他人履行。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7.2乙方不得将合同标的分包给他人履行。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7.3乙方如有转包或未经甲方同意的分包行为，甲方有权解除合同。</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八、合同款项支付</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合同签订时，经采购人与中标人根据实际情况协商一致，可支付本项目合同总价的30%作为项目启动预付款。</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服务期满6个月进行一次结算，向乙方支付到该年度期限的维护费用的50%（包含之前支付并扣除相应考核期内扣罚的费用）；</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服务期满一年</w:t>
      </w:r>
      <w:r>
        <w:rPr>
          <w:rFonts w:hint="eastAsia" w:cs="宋体" w:asciiTheme="minorEastAsia" w:hAnsiTheme="minorEastAsia"/>
          <w:color w:val="000000"/>
          <w:szCs w:val="21"/>
        </w:rPr>
        <w:t xml:space="preserve">，完成服务期内所有工作并交接完成后，按审计结论结清剩余款项</w:t>
      </w:r>
      <w:r>
        <w:rPr>
          <w:rFonts w:hint="eastAsia" w:asciiTheme="minorEastAsia" w:hAnsiTheme="minorEastAsia"/>
        </w:rPr>
        <w:t xml:space="preserve">（扣除相应考核期内扣罚的费用）。在合同期内，如有维保网点撤销并终止服务的情形（以收到采购人书面通知为准），须扣减相应的维保费用，扣减标准为：（合同金额÷总维保网点数÷12个月）×所有终止服务网点的累计终止服务月数；</w:t>
      </w:r>
      <w:r/>
    </w:p>
    <w:p>
      <w:pPr>
        <w:ind w:firstLine="480"/>
        <w:spacing w:line="480" w:lineRule="exact"/>
        <w:rPr>
          <w:rFonts w:hint="eastAsia" w:asciiTheme="minorEastAsia" w:hAnsiTheme="minorEastAsia"/>
          <w:sz w:val="24"/>
        </w:rPr>
      </w:pPr>
      <w:r>
        <w:rPr>
          <w:rFonts w:hint="eastAsia" w:cs="宋体" w:asciiTheme="minorEastAsia" w:hAnsiTheme="minorEastAsia"/>
          <w:bCs/>
          <w:sz w:val="24"/>
        </w:rPr>
        <w:t xml:space="preserve">注：在签订合同时，中标人明确表示无需预付款或者主动要求降低预付款比例的金额，采购人可不适用预付款规定,但中标人需提供书面声明，采购人可就预付款比例</w:t>
      </w:r>
      <w:r>
        <w:rPr>
          <w:rFonts w:hint="eastAsia" w:cs="宋体" w:asciiTheme="minorEastAsia" w:hAnsiTheme="minorEastAsia"/>
          <w:sz w:val="24"/>
          <w:lang w:val="zh-CN"/>
        </w:rPr>
        <w:t xml:space="preserve">作相应调整。</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九、税费</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9.1本合同执行中相关的一切税费均由乙方负担。</w:t>
      </w:r>
      <w:r/>
    </w:p>
    <w:p>
      <w:pPr>
        <w:pStyle w:val="755"/>
        <w:ind w:firstLine="482"/>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t xml:space="preserve">十、维保方案、零部件更换及维修</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10.1维保周期：每月一次。乙方应根据招标文件及投标文件之约定标准开展相应的维护保养工作，保证系统的正常运行。</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10.2零部件更换及维修：</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10.3检查维护保养中，需要维修更换的零部件单件价格在 300元（含）以内的材料费由乙方免费提供并安装到位，确保正常运转，不另行计费。</w:t>
      </w:r>
      <w:r/>
    </w:p>
    <w:p>
      <w:pPr>
        <w:pStyle w:val="755"/>
        <w:ind w:firstLine="480"/>
        <w:jc w:val="both"/>
        <w:spacing w:beforeAutospacing="0" w:afterAutospacing="0" w:line="500" w:lineRule="exact"/>
        <w:rPr>
          <w:rFonts w:hint="eastAsia" w:cs="宋体" w:asciiTheme="minorEastAsia" w:hAnsiTheme="minorEastAsia"/>
        </w:rPr>
      </w:pPr>
      <w:r>
        <w:rPr>
          <w:rFonts w:hint="eastAsia" w:asciiTheme="minorEastAsia" w:hAnsiTheme="minorEastAsia"/>
        </w:rPr>
        <w:t xml:space="preserve">10.4 单件价格在300 元以上的材料费由各学校（中心、幼儿园）承担，乙方负责免费更换、安装、调试、维护等。</w:t>
      </w:r>
      <w:r>
        <w:rPr>
          <w:rFonts w:hint="eastAsia" w:cs="宋体" w:asciiTheme="minorEastAsia" w:hAnsiTheme="minorEastAsia"/>
        </w:rPr>
        <w:t xml:space="preserve">在维保过程中，必须坚持以修为主的原则。</w:t>
      </w:r>
      <w:r>
        <w:rPr>
          <w:rFonts w:hint="eastAsia" w:asciiTheme="minorEastAsia" w:hAnsiTheme="minorEastAsia"/>
        </w:rPr>
        <w:t xml:space="preserve">若更换单价超过300 元以上的材料，乙方</w:t>
      </w:r>
      <w:r>
        <w:rPr>
          <w:rFonts w:hint="eastAsia" w:cs="宋体" w:asciiTheme="minorEastAsia" w:hAnsiTheme="minorEastAsia"/>
        </w:rPr>
        <w:t xml:space="preserve">应及时以书面形式向各学校（中心、幼儿园）提出</w:t>
      </w:r>
      <w:r>
        <w:rPr>
          <w:rFonts w:hint="eastAsia" w:asciiTheme="minorEastAsia" w:hAnsiTheme="minorEastAsia"/>
        </w:rPr>
        <w:t xml:space="preserve">，</w:t>
      </w:r>
      <w:r>
        <w:rPr>
          <w:rFonts w:hint="eastAsia" w:cs="宋体" w:asciiTheme="minorEastAsia" w:hAnsiTheme="minorEastAsia"/>
        </w:rPr>
        <w:t xml:space="preserve">由双方共同论证确定，待各学校（中心、幼儿园）认可后方可实施。</w:t>
      </w:r>
      <w:r>
        <w:rPr>
          <w:rFonts w:hint="eastAsia" w:cs="宋体" w:asciiTheme="minorEastAsia" w:hAnsiTheme="minorEastAsia"/>
          <w:b/>
          <w:bCs/>
        </w:rPr>
        <w:t xml:space="preserve">如工料费达到10000元及以上的，不在本项目维保范围内，由甲方另行组织实施。</w:t>
      </w:r>
      <w:r/>
    </w:p>
    <w:p>
      <w:pPr>
        <w:pStyle w:val="755"/>
        <w:ind w:firstLine="482"/>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t xml:space="preserve">十一、项目组配备</w:t>
      </w:r>
      <w:r/>
    </w:p>
    <w:tbl>
      <w:tblPr>
        <w:tblStyle w:val="730"/>
        <w:tblW w:w="9087" w:type="dxa"/>
        <w:tblInd w:w="-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80"/>
        <w:gridCol w:w="3913"/>
        <w:gridCol w:w="1276"/>
        <w:gridCol w:w="1276"/>
        <w:gridCol w:w="1842"/>
      </w:tblGrid>
      <w:tr>
        <w:trPr>
          <w:trHeight w:val="427"/>
        </w:trPr>
        <w:tc>
          <w:tcPr>
            <w:tcW w:w="7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序号</w:t>
            </w:r>
            <w:r/>
          </w:p>
        </w:tc>
        <w:tc>
          <w:tcPr>
            <w:tcW w:w="391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岗位</w:t>
            </w:r>
            <w:r/>
          </w:p>
        </w:tc>
        <w:tc>
          <w:tcPr>
            <w:tcW w:w="127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姓名</w:t>
            </w:r>
            <w:r/>
          </w:p>
        </w:tc>
        <w:tc>
          <w:tcPr>
            <w:tcW w:w="1276"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年龄</w:t>
            </w:r>
            <w:r/>
          </w:p>
        </w:tc>
        <w:tc>
          <w:tcPr>
            <w:tcW w:w="184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工作年限</w:t>
            </w:r>
            <w:r/>
          </w:p>
        </w:tc>
      </w:tr>
      <w:tr>
        <w:trPr>
          <w:trHeight w:val="416"/>
        </w:trPr>
        <w:tc>
          <w:tcPr>
            <w:tcW w:w="7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1</w:t>
            </w:r>
            <w:r/>
          </w:p>
        </w:tc>
        <w:tc>
          <w:tcPr>
            <w:tcW w:w="3913"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W w:w="1276"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276"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842"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trHeight w:val="410"/>
        </w:trPr>
        <w:tc>
          <w:tcPr>
            <w:tcW w:w="7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2</w:t>
            </w:r>
            <w:r/>
          </w:p>
        </w:tc>
        <w:tc>
          <w:tcPr>
            <w:tcW w:w="3913"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W w:w="1276"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276"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842"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trHeight w:val="404"/>
        </w:trPr>
        <w:tc>
          <w:tcPr>
            <w:tcW w:w="7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3</w:t>
            </w:r>
            <w:r/>
          </w:p>
        </w:tc>
        <w:tc>
          <w:tcPr>
            <w:tcW w:w="3913"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W w:w="1276"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276"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842"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trHeight w:val="398"/>
        </w:trPr>
        <w:tc>
          <w:tcPr>
            <w:tcW w:w="7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t xml:space="preserve">4</w:t>
            </w:r>
            <w:r/>
          </w:p>
        </w:tc>
        <w:tc>
          <w:tcPr>
            <w:tcW w:w="3913" w:type="dxa"/>
            <w:vAlign w:val="center"/>
            <w:textDirection w:val="lrTb"/>
            <w:noWrap w:val="false"/>
          </w:tcPr>
          <w:p>
            <w:pPr>
              <w:widowControl/>
              <w:rPr>
                <w:rFonts w:hint="eastAsia" w:ascii="宋体" w:hAnsi="宋体" w:eastAsia="宋体" w:cs="宋体"/>
                <w:szCs w:val="21"/>
              </w:rPr>
            </w:pPr>
            <w:r>
              <w:rPr>
                <w:rFonts w:hint="eastAsia" w:ascii="宋体" w:hAnsi="宋体" w:eastAsia="宋体" w:cs="宋体"/>
                <w:szCs w:val="21"/>
              </w:rPr>
            </w:r>
            <w:r/>
          </w:p>
        </w:tc>
        <w:tc>
          <w:tcPr>
            <w:tcW w:w="1276"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276"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W w:w="1842" w:type="dxa"/>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bl>
    <w:p>
      <w:pPr>
        <w:pStyle w:val="755"/>
        <w:numPr>
          <w:ilvl w:val="0"/>
          <w:numId w:val="2"/>
        </w:numPr>
        <w:ind w:firstLine="482"/>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t xml:space="preserve">其他约定</w:t>
      </w:r>
      <w:r/>
    </w:p>
    <w:p>
      <w:pPr>
        <w:pStyle w:val="755"/>
        <w:ind w:firstLine="480"/>
        <w:jc w:val="both"/>
        <w:spacing w:beforeAutospacing="0" w:afterAutospacing="0" w:line="500" w:lineRule="exact"/>
        <w:rPr>
          <w:rFonts w:hint="eastAsia" w:asciiTheme="minorEastAsia" w:hAnsiTheme="minorEastAsia"/>
        </w:rPr>
      </w:pPr>
      <w:r>
        <w:rPr>
          <w:rFonts w:hint="eastAsia" w:asciiTheme="minorEastAsia" w:hAnsiTheme="minorEastAsia"/>
        </w:rPr>
        <w:t xml:space="preserve">12.1检查维护过程中的人身安全以及财产损失均由乙方负责，与教育局及其下属单位无关。</w:t>
      </w:r>
      <w:r/>
    </w:p>
    <w:p>
      <w:pPr>
        <w:pStyle w:val="755"/>
        <w:ind w:firstLine="480"/>
        <w:jc w:val="both"/>
        <w:spacing w:beforeAutospacing="0" w:afterAutospacing="0" w:line="500" w:lineRule="exact"/>
        <w:rPr>
          <w:rFonts w:hint="eastAsia" w:asciiTheme="minorEastAsia" w:hAnsiTheme="minorEastAsia"/>
        </w:rPr>
      </w:pPr>
      <w:r>
        <w:rPr>
          <w:rFonts w:hint="eastAsia" w:asciiTheme="minorEastAsia" w:hAnsiTheme="minorEastAsia"/>
        </w:rPr>
        <w:t xml:space="preserve">12.2乙方及其工作人员负有保密义务，在检查维护过程中了解到的消防设施、器材信息，未经教育局或下属单位单位同意不得擅自对外公开。</w:t>
      </w:r>
      <w:r/>
    </w:p>
    <w:p>
      <w:pPr>
        <w:pStyle w:val="755"/>
        <w:ind w:firstLine="480"/>
        <w:jc w:val="both"/>
        <w:spacing w:beforeAutospacing="0" w:afterAutospacing="0" w:line="500" w:lineRule="exact"/>
        <w:rPr>
          <w:rFonts w:hint="eastAsia" w:asciiTheme="minorEastAsia" w:hAnsiTheme="minorEastAsia"/>
        </w:rPr>
      </w:pPr>
      <w:r>
        <w:rPr>
          <w:rFonts w:hint="eastAsia" w:asciiTheme="minorEastAsia" w:hAnsiTheme="minorEastAsia"/>
        </w:rPr>
        <w:t xml:space="preserve">12.3因维护不及时发生意外事故或因乙方未及时排查出安全隐患，发生重大事故，由乙方承担相应责任并按事故的损害情况向乙方追索赔偿。</w:t>
      </w:r>
      <w:r/>
    </w:p>
    <w:p>
      <w:pPr>
        <w:pStyle w:val="755"/>
        <w:ind w:firstLine="480"/>
        <w:jc w:val="both"/>
        <w:spacing w:beforeAutospacing="0" w:afterAutospacing="0" w:line="500" w:lineRule="exact"/>
        <w:rPr>
          <w:rFonts w:hint="eastAsia" w:cs="宋体" w:asciiTheme="minorEastAsia" w:hAnsiTheme="minorEastAsia"/>
          <w:b/>
        </w:rPr>
      </w:pPr>
      <w:r>
        <w:rPr>
          <w:rFonts w:hint="eastAsia" w:asciiTheme="minorEastAsia" w:hAnsiTheme="minorEastAsia"/>
        </w:rPr>
        <w:t xml:space="preserve">12.4乙方须按招标要求落实每月的检测、检查工作，乙方应接受甲方及其下属单位对其服务质量的监督考核，其检查维护及时率和满意度将作为考核的重要指标，合同金额将与考核挂钩，具体办法双方另行商定。</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十三、项目验收</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13.1甲方依法组织履约验收工作。</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13.3对于实际使用人和甲方分离的项目，甲方邀请实际使用人参与验收。</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13.4如有必要，甲方邀请参加本项目的其他投标人或第三方专业机构及专家参与验收，相关意见将作为验收书的参考资料。</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13.6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十四、违约责任</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14.1甲方无正当理由拒绝接受乙方提供服务的，甲方向乙方偿付拒绝接受服务合同价款总值</w:t>
      </w:r>
      <w:r>
        <w:rPr>
          <w:rFonts w:hint="eastAsia" w:cs="宋体" w:asciiTheme="minorEastAsia" w:hAnsiTheme="minorEastAsia"/>
          <w:u w:val="single"/>
        </w:rPr>
        <w:t xml:space="preserve">    </w:t>
      </w:r>
      <w:r>
        <w:rPr>
          <w:rFonts w:hint="eastAsia" w:cs="宋体" w:asciiTheme="minorEastAsia" w:hAnsiTheme="minorEastAsia"/>
        </w:rPr>
        <w:t xml:space="preserve">的违约金。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14.2甲方无故逾期验收和办理合同款项支付手续的,甲方应按逾期付款总额</w:t>
      </w:r>
      <w:r>
        <w:rPr>
          <w:rFonts w:hint="eastAsia" w:cs="宋体" w:asciiTheme="minorEastAsia" w:hAnsiTheme="minorEastAsia"/>
          <w:u w:val="single"/>
        </w:rPr>
        <w:t xml:space="preserve">    </w:t>
      </w:r>
      <w:r>
        <w:rPr>
          <w:rFonts w:hint="eastAsia" w:cs="宋体" w:asciiTheme="minorEastAsia" w:hAnsiTheme="minorEastAsia"/>
        </w:rPr>
        <w:t xml:space="preserve">每日向乙方支付违约金。</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cs="宋体" w:asciiTheme="minorEastAsia" w:hAnsiTheme="minorEastAsia"/>
          <w:u w:val="single"/>
        </w:rPr>
        <w:t xml:space="preserve">     </w:t>
      </w:r>
      <w:r>
        <w:rPr>
          <w:rFonts w:hint="eastAsia" w:cs="宋体" w:asciiTheme="minorEastAsia" w:hAnsiTheme="minorEastAsia"/>
        </w:rPr>
        <w:t xml:space="preserve">的违约金，如造成甲方损失超过违约金的，超出部分由乙方继续承担赔偿责任。 </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14.4乙方所提供服务的标准不符合合同规定及招标文件规定标准的，甲方有权拒绝接受服务，并可单方面解除合同。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14.5 乙方未能在规定时间内向甲方提供消防维保信息化管理服务平台的，甲方有权单方面解除合同。</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十五、不可抗力事件处理</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15.1在合同有效期内，任何一方因不可抗力事件导致不能履行合同，则合同履行期可延长，其延长期与不可抗力影响期相同。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15.2不可抗力事件发生后，应立即通知对方，并寄送有关权威机构出具的证明。</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15.3不可抗力事件延续120天以上，双方应通过友好协商，确定是否继续履行合同。</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十六、解决争议的方法</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16.1双方在签订、履行合同中所发生的一切争议，应通过友好协商解决。如协商不成，由甲方住所地人民法院管辖。</w:t>
      </w:r>
      <w:r/>
    </w:p>
    <w:p>
      <w:pPr>
        <w:pStyle w:val="755"/>
        <w:ind w:firstLine="482"/>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十七、合同生效及其他</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17.1合同经双方法定代表人或授权委托代表人签字并加盖单位公章后生效。</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17.2本合同未尽事宜，遵照《民法典》、《政府采购法》有关条文执行。</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17.3 本合同正本一式叁份，具有同等法律效力，甲方、乙方各执一份，代理机构执一份。</w:t>
      </w:r>
      <w:r/>
    </w:p>
    <w:p>
      <w:pPr>
        <w:pStyle w:val="755"/>
        <w:ind w:firstLine="480"/>
        <w:jc w:val="both"/>
        <w:spacing w:beforeAutospacing="0" w:afterAutospacing="0" w:line="460" w:lineRule="exact"/>
        <w:rPr>
          <w:rFonts w:hint="eastAsia" w:cs="宋体" w:asciiTheme="minorEastAsia" w:hAnsiTheme="minorEastAsia"/>
        </w:rPr>
      </w:pPr>
      <w:r>
        <w:rPr>
          <w:rFonts w:hint="eastAsia" w:cs="宋体" w:asciiTheme="minorEastAsia" w:hAnsiTheme="minorEastAsia"/>
        </w:rPr>
      </w:r>
      <w:r/>
    </w:p>
    <w:p>
      <w:pPr>
        <w:ind w:firstLine="480"/>
        <w:spacing w:line="460" w:lineRule="exact"/>
        <w:tabs>
          <w:tab w:val="left" w:pos="632" w:leader="none"/>
          <w:tab w:val="left" w:pos="2828" w:leader="none"/>
        </w:tabs>
        <w:rPr>
          <w:rFonts w:hint="eastAsia" w:cs="宋体" w:asciiTheme="minorEastAsia" w:hAnsiTheme="minorEastAsia"/>
          <w:sz w:val="24"/>
        </w:rPr>
      </w:pPr>
      <w:r>
        <w:rPr>
          <w:rFonts w:hint="eastAsia" w:cs="宋体" w:asciiTheme="minorEastAsia" w:hAnsiTheme="minorEastAsia"/>
          <w:sz w:val="24"/>
        </w:rPr>
      </w:r>
      <w:r/>
    </w:p>
    <w:p>
      <w:pPr>
        <w:ind w:firstLine="482"/>
        <w:spacing w:line="520" w:lineRule="exact"/>
        <w:rPr>
          <w:rFonts w:hint="eastAsia" w:cs="宋体" w:asciiTheme="minorEastAsia" w:hAnsiTheme="minorEastAsia"/>
          <w:sz w:val="24"/>
        </w:rPr>
      </w:pPr>
      <w:r>
        <w:rPr>
          <w:rFonts w:hint="eastAsia" w:cs="宋体" w:asciiTheme="minorEastAsia" w:hAnsiTheme="minorEastAsia"/>
          <w:sz w:val="24"/>
        </w:rPr>
        <w:t xml:space="preserve">甲方（盖章）：                         乙方（盖章）：</w:t>
      </w:r>
      <w:r/>
    </w:p>
    <w:p>
      <w:pPr>
        <w:ind w:firstLine="482"/>
        <w:spacing w:line="520" w:lineRule="exact"/>
        <w:rPr>
          <w:rFonts w:hint="eastAsia" w:cs="宋体" w:asciiTheme="minorEastAsia" w:hAnsiTheme="minorEastAsia"/>
          <w:sz w:val="24"/>
        </w:rPr>
      </w:pPr>
      <w:r>
        <w:rPr>
          <w:rFonts w:hint="eastAsia" w:cs="宋体" w:asciiTheme="minorEastAsia" w:hAnsiTheme="minorEastAsia"/>
          <w:sz w:val="24"/>
        </w:rPr>
        <w:t xml:space="preserve">单位地址：                             单位地址：</w:t>
      </w:r>
      <w:r/>
    </w:p>
    <w:p>
      <w:pPr>
        <w:ind w:firstLine="482"/>
        <w:spacing w:line="520" w:lineRule="exact"/>
        <w:rPr>
          <w:rFonts w:hint="eastAsia" w:cs="宋体" w:asciiTheme="minorEastAsia" w:hAnsiTheme="minorEastAsia"/>
          <w:sz w:val="24"/>
        </w:rPr>
      </w:pPr>
      <w:r>
        <w:rPr>
          <w:rFonts w:hint="eastAsia" w:cs="宋体" w:asciiTheme="minorEastAsia" w:hAnsiTheme="minorEastAsia"/>
          <w:sz w:val="24"/>
        </w:rPr>
        <w:t xml:space="preserve">法定代表人                             法定代表人</w:t>
      </w:r>
      <w:r/>
    </w:p>
    <w:p>
      <w:pPr>
        <w:ind w:firstLine="482"/>
        <w:spacing w:line="520" w:lineRule="exact"/>
        <w:rPr>
          <w:rFonts w:hint="eastAsia" w:cs="宋体" w:asciiTheme="minorEastAsia" w:hAnsiTheme="minorEastAsia"/>
          <w:sz w:val="24"/>
        </w:rPr>
      </w:pPr>
      <w:r>
        <w:rPr>
          <w:rFonts w:hint="eastAsia" w:cs="宋体" w:asciiTheme="minorEastAsia" w:hAnsiTheme="minorEastAsia"/>
          <w:sz w:val="24"/>
        </w:rPr>
        <w:t xml:space="preserve">或委托代理人（签字）：                 或委托代理人（签字）：</w:t>
      </w:r>
      <w:r/>
    </w:p>
    <w:p>
      <w:pPr>
        <w:ind w:firstLine="482"/>
        <w:spacing w:line="520" w:lineRule="exact"/>
        <w:rPr>
          <w:rFonts w:hint="eastAsia" w:cs="宋体" w:asciiTheme="minorEastAsia" w:hAnsiTheme="minorEastAsia"/>
          <w:sz w:val="24"/>
        </w:rPr>
      </w:pPr>
      <w:r>
        <w:rPr>
          <w:rFonts w:hint="eastAsia" w:cs="宋体" w:asciiTheme="minorEastAsia" w:hAnsiTheme="minorEastAsia"/>
          <w:sz w:val="24"/>
        </w:rPr>
        <w:t xml:space="preserve">签订日期：                             签订日期：</w:t>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r>
      <w:r/>
    </w:p>
    <w:p>
      <w:pPr>
        <w:ind w:right="1"/>
        <w:jc w:val="left"/>
        <w:spacing w:line="400" w:lineRule="exact"/>
        <w:rPr>
          <w:rFonts w:hint="eastAsia" w:cs="宋体" w:asciiTheme="minorEastAsia" w:hAnsiTheme="minorEastAsia"/>
          <w:b/>
          <w:bCs/>
          <w:sz w:val="24"/>
        </w:rPr>
      </w:pPr>
      <w:r>
        <w:rPr>
          <w:rFonts w:hint="eastAsia" w:cs="宋体" w:asciiTheme="minorEastAsia" w:hAnsiTheme="minorEastAsia"/>
          <w:b/>
          <w:bCs/>
          <w:sz w:val="24"/>
        </w:rPr>
        <w:t xml:space="preserve">附件：</w:t>
      </w:r>
      <w:r/>
    </w:p>
    <w:p>
      <w:pPr>
        <w:ind w:right="1"/>
        <w:jc w:val="center"/>
        <w:spacing w:line="400" w:lineRule="exact"/>
        <w:rPr>
          <w:rFonts w:hint="eastAsia" w:cs="宋体" w:asciiTheme="minorEastAsia" w:hAnsiTheme="minorEastAsia"/>
          <w:b/>
          <w:bCs/>
          <w:sz w:val="24"/>
        </w:rPr>
      </w:pPr>
      <w:r>
        <w:rPr>
          <w:rFonts w:hint="eastAsia" w:cs="宋体" w:asciiTheme="minorEastAsia" w:hAnsiTheme="minorEastAsia"/>
          <w:b/>
          <w:bCs/>
          <w:sz w:val="24"/>
        </w:rPr>
        <w:t xml:space="preserve">消防维保考核细则</w:t>
      </w:r>
      <w:r/>
    </w:p>
    <w:tbl>
      <w:tblPr>
        <w:tblStyle w:val="730"/>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3686"/>
        <w:gridCol w:w="1984"/>
        <w:gridCol w:w="1843"/>
      </w:tblGrid>
      <w:tr>
        <w:trPr>
          <w:trHeight w:val="709"/>
        </w:trPr>
        <w:tc>
          <w:tcPr>
            <w:tcW w:w="1951"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t xml:space="preserve">维保网点</w:t>
            </w:r>
            <w:r/>
          </w:p>
        </w:tc>
        <w:tc>
          <w:tcPr>
            <w:tcW w:w="3686"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tcW w:w="1984"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sz w:val="24"/>
              </w:rPr>
              <w:t xml:space="preserve">考核年度</w:t>
            </w:r>
            <w:r/>
          </w:p>
        </w:tc>
        <w:tc>
          <w:tcPr>
            <w:tcW w:w="1843"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14"/>
        </w:trPr>
        <w:tc>
          <w:tcPr>
            <w:tcW w:w="1951"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sz w:val="24"/>
              </w:rPr>
              <w:t xml:space="preserve">维保单位</w:t>
            </w:r>
            <w:r/>
          </w:p>
        </w:tc>
        <w:tc>
          <w:tcPr>
            <w:tcW w:w="3686"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tcW w:w="1984"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sz w:val="24"/>
              </w:rPr>
              <w:t xml:space="preserve">负责人电话</w:t>
            </w:r>
            <w:r/>
          </w:p>
        </w:tc>
        <w:tc>
          <w:tcPr>
            <w:tcW w:w="1843"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750"/>
        </w:trPr>
        <w:tc>
          <w:tcPr>
            <w:tcW w:w="1951" w:type="dxa"/>
            <w:vAlign w:val="center"/>
            <w:textDirection w:val="lrTb"/>
            <w:noWrap w:val="false"/>
          </w:tcPr>
          <w:p>
            <w:pPr>
              <w:jc w:val="center"/>
              <w:rPr>
                <w:rFonts w:hint="eastAsia" w:cs="Times New Roman" w:asciiTheme="minorEastAsia" w:hAnsiTheme="minorEastAsia"/>
                <w:b/>
                <w:sz w:val="24"/>
              </w:rPr>
            </w:pPr>
            <w:r>
              <w:rPr>
                <w:rFonts w:cs="Times New Roman" w:asciiTheme="minorEastAsia" w:hAnsiTheme="minorEastAsia"/>
                <w:b/>
                <w:sz w:val="24"/>
              </w:rPr>
              <w:t xml:space="preserve">考核内容</w:t>
            </w:r>
            <w:r/>
          </w:p>
        </w:tc>
        <w:tc>
          <w:tcPr>
            <w:gridSpan w:val="2"/>
            <w:tcW w:w="5670" w:type="dxa"/>
            <w:vAlign w:val="center"/>
            <w:textDirection w:val="lrTb"/>
            <w:noWrap w:val="false"/>
          </w:tcPr>
          <w:p>
            <w:pPr>
              <w:jc w:val="center"/>
              <w:rPr>
                <w:rFonts w:hint="eastAsia" w:cs="Times New Roman" w:asciiTheme="minorEastAsia" w:hAnsiTheme="minorEastAsia"/>
                <w:b/>
                <w:sz w:val="24"/>
              </w:rPr>
            </w:pPr>
            <w:r>
              <w:rPr>
                <w:rFonts w:cs="Times New Roman" w:asciiTheme="minorEastAsia" w:hAnsiTheme="minorEastAsia"/>
                <w:b/>
                <w:sz w:val="24"/>
              </w:rPr>
              <w:t xml:space="preserve">考核评分标准</w:t>
            </w:r>
            <w:r/>
          </w:p>
        </w:tc>
        <w:tc>
          <w:tcPr>
            <w:tcW w:w="1843" w:type="dxa"/>
            <w:vAlign w:val="center"/>
            <w:textDirection w:val="lrTb"/>
            <w:noWrap w:val="false"/>
          </w:tcPr>
          <w:p>
            <w:pPr>
              <w:jc w:val="center"/>
              <w:rPr>
                <w:rFonts w:hint="eastAsia" w:cs="Times New Roman" w:asciiTheme="minorEastAsia" w:hAnsiTheme="minorEastAsia"/>
                <w:b/>
                <w:sz w:val="24"/>
              </w:rPr>
            </w:pPr>
            <w:r>
              <w:rPr>
                <w:rFonts w:cs="Times New Roman" w:asciiTheme="minorEastAsia" w:hAnsiTheme="minorEastAsia"/>
                <w:b/>
                <w:sz w:val="24"/>
              </w:rPr>
              <w:t xml:space="preserve">得分</w:t>
            </w:r>
            <w:r/>
          </w:p>
        </w:tc>
      </w:tr>
      <w:tr>
        <w:trPr>
          <w:trHeight w:val="850" w:hRule="exact"/>
        </w:trPr>
        <w:tc>
          <w:tcPr>
            <w:tcW w:w="1951"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b/>
                <w:sz w:val="24"/>
              </w:rPr>
              <w:t xml:space="preserve">人员要求</w:t>
            </w:r>
            <w:r>
              <w:rPr>
                <w:rFonts w:hint="eastAsia" w:cs="Times New Roman" w:asciiTheme="minorEastAsia" w:hAnsiTheme="minorEastAsia"/>
                <w:sz w:val="24"/>
              </w:rPr>
              <w:t xml:space="preserve">4分</w:t>
            </w:r>
            <w:r/>
          </w:p>
        </w:tc>
        <w:tc>
          <w:tcPr>
            <w:gridSpan w:val="2"/>
            <w:tcW w:w="5670" w:type="dxa"/>
            <w:vAlign w:val="center"/>
            <w:textDirection w:val="lrTb"/>
            <w:noWrap w:val="false"/>
          </w:tcPr>
          <w:p>
            <w:pPr>
              <w:rPr>
                <w:rFonts w:hint="eastAsia" w:cs="Times New Roman" w:asciiTheme="minorEastAsia" w:hAnsiTheme="minorEastAsia"/>
                <w:szCs w:val="21"/>
              </w:rPr>
            </w:pPr>
            <w:r>
              <w:rPr>
                <w:rFonts w:cs="Times New Roman" w:asciiTheme="minorEastAsia" w:hAnsiTheme="minorEastAsia"/>
                <w:szCs w:val="21"/>
              </w:rPr>
              <w:t xml:space="preserve">每次</w:t>
            </w:r>
            <w:r>
              <w:rPr>
                <w:rFonts w:hint="eastAsia" w:cs="Times New Roman" w:asciiTheme="minorEastAsia" w:hAnsiTheme="minorEastAsia"/>
                <w:szCs w:val="21"/>
              </w:rPr>
              <w:t xml:space="preserve">2名维保人员参与工作，</w:t>
            </w:r>
            <w:r>
              <w:rPr>
                <w:rFonts w:cs="Times New Roman" w:asciiTheme="minorEastAsia" w:hAnsiTheme="minorEastAsia"/>
                <w:szCs w:val="21"/>
              </w:rPr>
              <w:t xml:space="preserve">维保人员持资格证（复印件随身携带）上岗</w:t>
            </w:r>
            <w:r>
              <w:rPr>
                <w:rFonts w:hint="eastAsia" w:cs="Times New Roman" w:asciiTheme="minorEastAsia" w:hAnsiTheme="minorEastAsia"/>
                <w:szCs w:val="21"/>
              </w:rPr>
              <w:t xml:space="preserve">。4分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restart"/>
            <w:textDirection w:val="lrTb"/>
            <w:noWrap w:val="false"/>
          </w:tcPr>
          <w:p>
            <w:pPr>
              <w:jc w:val="center"/>
              <w:rPr>
                <w:rFonts w:hint="eastAsia" w:cs="Times New Roman" w:asciiTheme="minorEastAsia" w:hAnsiTheme="minorEastAsia"/>
                <w:sz w:val="24"/>
              </w:rPr>
            </w:pPr>
            <w:r>
              <w:rPr>
                <w:rFonts w:cs="Times New Roman" w:asciiTheme="minorEastAsia" w:hAnsiTheme="minorEastAsia"/>
                <w:b/>
                <w:sz w:val="24"/>
              </w:rPr>
              <w:t xml:space="preserve">维保质量</w:t>
            </w:r>
            <w:r>
              <w:rPr>
                <w:rFonts w:hint="eastAsia" w:cs="Times New Roman" w:asciiTheme="minorEastAsia" w:hAnsiTheme="minorEastAsia"/>
                <w:sz w:val="24"/>
              </w:rPr>
              <w:t xml:space="preserve">72分</w:t>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消防水泵房、消防设备间、管道井等按照《建筑消防设施维护保养规程》定期清洁和保养。4分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消防配电(控制)箱(柜)接线端子等及其配线按照《建筑消防设施维护保养规程》定期清洁和保养。4分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建筑消防设施的工作接地、保护接地按照《建筑消防设施维护保养规程》定期清洁和保养。4分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消防水泵、水泵接合器、消防水池、高位消防水箱、转输水箱、室内消火栓、室外消火栓、阀组、管网阀门等按照《建筑消防设施维护保养规程》定期清洁和保养。4分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防烟、排烟系统设备及其组件按照《建筑消防设施维护保养规程》定期清洁和保养。4分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灭火器和灭火装置以及灭火器箱、挂钩、托架等组件按照《建筑消防设施维护保养规程》定期清洁和保养。4分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消防控制室按照《建筑消防设施维护保养规程》进行检查</w:t>
            </w:r>
            <w:r>
              <w:rPr>
                <w:rFonts w:cs="Times New Roman" w:asciiTheme="minorEastAsia" w:hAnsiTheme="minorEastAsia"/>
                <w:szCs w:val="21"/>
              </w:rPr>
              <w:t xml:space="preserve">。</w:t>
            </w:r>
            <w:r>
              <w:rPr>
                <w:rFonts w:hint="eastAsia" w:cs="Times New Roman" w:asciiTheme="minorEastAsia" w:hAnsiTheme="minorEastAsia"/>
                <w:szCs w:val="21"/>
              </w:rPr>
              <w:t xml:space="preserve">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建筑消防设施系统按照《建筑消防设施维护保养规程》进行检查和测试</w:t>
            </w:r>
            <w:r>
              <w:rPr>
                <w:rFonts w:cs="Times New Roman" w:asciiTheme="minorEastAsia" w:hAnsiTheme="minorEastAsia"/>
                <w:szCs w:val="21"/>
              </w:rPr>
              <w:t xml:space="preserve">。</w:t>
            </w:r>
            <w:r>
              <w:rPr>
                <w:rFonts w:hint="eastAsia" w:cs="Times New Roman" w:asciiTheme="minorEastAsia" w:hAnsiTheme="minorEastAsia"/>
                <w:szCs w:val="21"/>
              </w:rPr>
              <w:t xml:space="preserve">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273"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消防电源的维护保养应检查消防设备主备电源及末端配电切换装置、自备发电机组、蓄电池应急电源的工作环境、工作状态、持续供电时间、供电容量等，且符合相关规范规定。4分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火灾自动报警系统按照《建筑消防设施维护保养规程》进行检查和测试</w:t>
            </w:r>
            <w:r>
              <w:rPr>
                <w:rFonts w:cs="Times New Roman" w:asciiTheme="minorEastAsia" w:hAnsiTheme="minorEastAsia"/>
                <w:szCs w:val="21"/>
              </w:rPr>
              <w:t xml:space="preserve">。</w:t>
            </w:r>
            <w:r>
              <w:rPr>
                <w:rFonts w:hint="eastAsia" w:cs="Times New Roman" w:asciiTheme="minorEastAsia" w:hAnsiTheme="minorEastAsia"/>
                <w:szCs w:val="21"/>
              </w:rPr>
              <w:t xml:space="preserve">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562"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消防应急照明和疏散指示标志系统的检查和测试应符合GB 51309、GB 55036的规定，检查设备安装环境、外观完好、安装牢固、标识清晰、功能和显示等，测试手动应急启动功能、持续应急工作时间、集中控制型系统的火灾状态下自动应急启动功能。4分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402"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消防给水及消火栓系统的检查和测试应符合GB50974、GB 55036的规定，包括但不限于消防水源、高位消防水箱、消防稳压设施、消防水泵、消防水泵接合器、管网阀门、消火栓箱及其配件、室内消火栓系统、室外消火栓系统。4分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296"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自动喷水灭火系统、水喷雾灭火系统、泡沫灭火系统、细水雾灭火系统、自动跟踪定位射流灭火系统、固定消防炮系统按照《建筑消防设施维护保养规程》进行检查和测试。4分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244"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气体灭火系统、干粉灭火系统的检查和测试应符合GB 50263,GB 50347、GB55036的规定，检查与气体或干粉灭火系统配套的火灾自动报警系统，并测试现场紧急启动、停止功能和联动控制功能。4分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防烟、排烟系统按照《建筑消防设施维护保养规程》进行检查和测试。4分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001"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防火卷帘、防火门、防火窗的检查和测试应符合GB50877的规定，检查与其配套的火灾自动报警系统或火灾联动装置，测试联动控制和信号反馈功能。4分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灭火器的检查应符合GB 50444、GB 55036的规定。4分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03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柜式气体灭火装置、悬挂式气体灭火装置、厨房设备灭火装置、干粉灭火装置、细水雾灭火装置、泡沫喷雾灭火装置等按照《建筑消防设施维护保养规程》进行检查。4分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b/>
                <w:sz w:val="24"/>
              </w:rPr>
              <w:t xml:space="preserve">维保记录</w:t>
            </w:r>
            <w:r>
              <w:rPr>
                <w:rFonts w:hint="eastAsia" w:cs="Times New Roman" w:asciiTheme="minorEastAsia" w:hAnsiTheme="minorEastAsia"/>
                <w:sz w:val="24"/>
              </w:rPr>
              <w:t xml:space="preserve">8分</w:t>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每月形成完整的维保报告，</w:t>
            </w:r>
            <w:r>
              <w:rPr>
                <w:rFonts w:cs="Times New Roman" w:asciiTheme="minorEastAsia" w:hAnsiTheme="minorEastAsia"/>
                <w:szCs w:val="21"/>
              </w:rPr>
              <w:t xml:space="preserve">填写真实、签字齐全、保存完好</w:t>
            </w:r>
            <w:r>
              <w:rPr>
                <w:rFonts w:hint="eastAsia" w:cs="Times New Roman" w:asciiTheme="minorEastAsia" w:hAnsiTheme="minorEastAsia"/>
                <w:szCs w:val="21"/>
              </w:rPr>
              <w:t xml:space="preserve">，及时上报采购人及各维保网点。8分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b/>
                <w:sz w:val="24"/>
              </w:rPr>
              <w:t xml:space="preserve">应急救援</w:t>
            </w:r>
            <w:r>
              <w:rPr>
                <w:rFonts w:hint="eastAsia" w:cs="Times New Roman" w:asciiTheme="minorEastAsia" w:hAnsiTheme="minorEastAsia"/>
                <w:sz w:val="24"/>
              </w:rPr>
              <w:t xml:space="preserve">8分</w:t>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24小时维保电话畅通，</w:t>
            </w:r>
            <w:r>
              <w:rPr>
                <w:rFonts w:cs="Times New Roman" w:asciiTheme="minorEastAsia" w:hAnsiTheme="minorEastAsia"/>
                <w:szCs w:val="21"/>
              </w:rPr>
              <w:t xml:space="preserve">故障求救后</w:t>
            </w:r>
            <w:r>
              <w:rPr>
                <w:rFonts w:hint="eastAsia" w:cs="Times New Roman" w:asciiTheme="minorEastAsia" w:hAnsiTheme="minorEastAsia"/>
                <w:szCs w:val="21"/>
              </w:rPr>
              <w:t xml:space="preserve">，维修人员30分钟内响应，1小时内赶到现场维修，完成排险救援，情况严重的能立即到达现场。8分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textDirection w:val="lrTb"/>
            <w:noWrap w:val="false"/>
          </w:tcPr>
          <w:p>
            <w:pPr>
              <w:jc w:val="center"/>
              <w:rPr>
                <w:rFonts w:hint="eastAsia" w:cs="Times New Roman" w:asciiTheme="minorEastAsia" w:hAnsiTheme="minorEastAsia"/>
                <w:b/>
                <w:szCs w:val="21"/>
              </w:rPr>
            </w:pPr>
            <w:r>
              <w:rPr>
                <w:rFonts w:cs="Times New Roman" w:asciiTheme="minorEastAsia" w:hAnsiTheme="minorEastAsia"/>
                <w:b/>
                <w:sz w:val="24"/>
              </w:rPr>
              <w:t xml:space="preserve">消防演练</w:t>
            </w:r>
            <w:r>
              <w:rPr>
                <w:rFonts w:hint="eastAsia" w:cs="Times New Roman" w:asciiTheme="minorEastAsia" w:hAnsiTheme="minorEastAsia"/>
                <w:sz w:val="24"/>
              </w:rPr>
              <w:t xml:space="preserve">8分</w:t>
            </w:r>
            <w:r/>
          </w:p>
        </w:tc>
        <w:tc>
          <w:tcPr>
            <w:gridSpan w:val="2"/>
            <w:tcW w:w="5670" w:type="dxa"/>
            <w:vAlign w:val="center"/>
            <w:textDirection w:val="lrTb"/>
            <w:noWrap w:val="false"/>
          </w:tcPr>
          <w:p>
            <w:pPr>
              <w:rPr>
                <w:rFonts w:hint="eastAsia" w:cs="Times New Roman" w:asciiTheme="minorEastAsia" w:hAnsiTheme="minorEastAsia"/>
                <w:b/>
                <w:sz w:val="24"/>
              </w:rPr>
            </w:pPr>
            <w:r>
              <w:rPr>
                <w:rFonts w:hint="eastAsia" w:cs="Times New Roman" w:asciiTheme="minorEastAsia" w:hAnsiTheme="minorEastAsia"/>
                <w:szCs w:val="21"/>
              </w:rPr>
              <w:t xml:space="preserve">每学期协助学校（中心、幼儿园）组织一次消防疏散演练和消防安全教育。8分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567"/>
        </w:trPr>
        <w:tc>
          <w:tcPr>
            <w:gridSpan w:val="3"/>
            <w:tcW w:w="7621" w:type="dxa"/>
            <w:vAlign w:val="center"/>
            <w:textDirection w:val="lrTb"/>
            <w:noWrap w:val="false"/>
          </w:tcPr>
          <w:p>
            <w:pPr>
              <w:jc w:val="center"/>
              <w:spacing w:line="400" w:lineRule="exact"/>
            </w:pPr>
            <w:r>
              <w:rPr>
                <w:rFonts w:cs="Times New Roman" w:asciiTheme="minorEastAsia" w:hAnsiTheme="minorEastAsia"/>
                <w:b/>
                <w:szCs w:val="21"/>
              </w:rPr>
              <w:t xml:space="preserve">总</w:t>
            </w:r>
            <w:r>
              <w:rPr>
                <w:rFonts w:hint="eastAsia" w:cs="Times New Roman" w:asciiTheme="minorEastAsia" w:hAnsiTheme="minorEastAsia"/>
                <w:b/>
                <w:szCs w:val="21"/>
              </w:rPr>
              <w:t xml:space="preserve">  </w:t>
            </w:r>
            <w:r>
              <w:rPr>
                <w:rFonts w:cs="Times New Roman" w:asciiTheme="minorEastAsia" w:hAnsiTheme="minorEastAsia"/>
                <w:b/>
                <w:szCs w:val="21"/>
              </w:rPr>
              <w:t xml:space="preserve">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bl>
    <w:p>
      <w:pPr>
        <w:ind w:right="1"/>
        <w:spacing w:line="4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ind w:right="1"/>
        <w:spacing w:line="4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ind w:right="1"/>
        <w:spacing w:line="4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ind w:right="1"/>
        <w:spacing w:line="4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ind w:right="1"/>
        <w:spacing w:line="4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ind w:right="1"/>
        <w:spacing w:line="4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ind w:right="1"/>
        <w:spacing w:line="400" w:lineRule="exact"/>
        <w:rPr>
          <w:rFonts w:hint="eastAsia" w:cs="宋体" w:asciiTheme="minorEastAsia" w:hAnsiTheme="minorEastAsia"/>
          <w:b/>
          <w:bCs/>
          <w:sz w:val="44"/>
          <w:szCs w:val="44"/>
        </w:rPr>
      </w:pPr>
      <w:r>
        <w:rPr>
          <w:rFonts w:hint="eastAsia" w:cs="宋体" w:asciiTheme="minorEastAsia" w:hAnsiTheme="minorEastAsia"/>
          <w:b/>
          <w:bCs/>
          <w:sz w:val="44"/>
          <w:szCs w:val="44"/>
        </w:rPr>
      </w:r>
      <w:bookmarkEnd w:id="175"/>
      <w:r/>
      <w:r/>
    </w:p>
    <w:p>
      <w:pPr>
        <w:pStyle w:val="755"/>
        <w:jc w:val="both"/>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r>
      <w:r/>
    </w:p>
    <w:p>
      <w:pPr>
        <w:pStyle w:val="755"/>
        <w:numPr>
          <w:ilvl w:val="0"/>
          <w:numId w:val="3"/>
        </w:numPr>
        <w:jc w:val="center"/>
        <w:spacing w:before="120" w:beforeAutospacing="0" w:after="120" w:afterAutospacing="0" w:line="0" w:lineRule="atLeast"/>
        <w:rPr>
          <w:rFonts w:hint="eastAsia" w:cs="宋体" w:asciiTheme="minorEastAsia" w:hAnsiTheme="minorEastAsia"/>
          <w:b/>
          <w:bCs/>
          <w:sz w:val="44"/>
          <w:szCs w:val="44"/>
        </w:rPr>
      </w:pPr>
      <w:r>
        <w:rPr>
          <w:rFonts w:hint="eastAsia" w:cs="宋体" w:asciiTheme="minorEastAsia" w:hAnsiTheme="minorEastAsia"/>
          <w:b/>
          <w:bCs/>
          <w:sz w:val="44"/>
          <w:szCs w:val="44"/>
        </w:rPr>
        <w:t xml:space="preserve">  采购需求</w:t>
      </w:r>
      <w:bookmarkEnd w:id="176"/>
      <w:r/>
      <w:bookmarkEnd w:id="177"/>
      <w:r/>
      <w:bookmarkEnd w:id="178"/>
      <w:r/>
      <w:bookmarkEnd w:id="179"/>
      <w:r/>
      <w:bookmarkEnd w:id="180"/>
      <w:r/>
      <w:r/>
    </w:p>
    <w:p>
      <w:pPr>
        <w:pStyle w:val="755"/>
        <w:ind w:firstLine="240"/>
        <w:jc w:val="center"/>
        <w:spacing w:beforeAutospacing="0" w:afterAutospacing="0" w:line="500" w:lineRule="exact"/>
        <w:rPr>
          <w:rFonts w:hint="eastAsia" w:cs="宋体" w:asciiTheme="minorEastAsia" w:hAnsiTheme="minorEastAsia"/>
          <w:b/>
          <w:bCs/>
          <w:color w:val="000000"/>
          <w:szCs w:val="20"/>
        </w:rPr>
      </w:pPr>
      <w:r/>
      <w:bookmarkStart w:id="182" w:name="_Toc49090575"/>
      <w:r/>
      <w:bookmarkStart w:id="183" w:name="_Toc26554093"/>
      <w:r/>
      <w:bookmarkStart w:id="184" w:name="_Toc120614281"/>
      <w:r>
        <w:rPr>
          <w:rFonts w:hint="eastAsia" w:cs="宋体" w:asciiTheme="minorEastAsia" w:hAnsiTheme="minorEastAsia"/>
          <w:b/>
          <w:bCs/>
          <w:color w:val="000000"/>
          <w:szCs w:val="20"/>
        </w:rPr>
        <w:t xml:space="preserve">项目属性:服务类项目</w:t>
      </w:r>
      <w:bookmarkEnd w:id="182"/>
      <w:r/>
      <w:bookmarkEnd w:id="183"/>
      <w:r/>
      <w:r/>
    </w:p>
    <w:p>
      <w:pPr>
        <w:pStyle w:val="755"/>
        <w:ind w:firstLine="482"/>
        <w:jc w:val="both"/>
        <w:spacing w:beforeAutospacing="0" w:afterAutospacing="0" w:line="500" w:lineRule="exact"/>
        <w:rPr>
          <w:rFonts w:hint="eastAsia" w:cs="宋体" w:asciiTheme="minorEastAsia" w:hAnsiTheme="minorEastAsia"/>
          <w:b/>
          <w:bCs/>
          <w:color w:val="000000"/>
        </w:rPr>
        <w:outlineLvl w:val="0"/>
      </w:pPr>
      <w:r>
        <w:rPr>
          <w:rFonts w:cs="宋体" w:asciiTheme="minorEastAsia" w:hAnsiTheme="minorEastAsia"/>
          <w:b/>
          <w:bCs/>
          <w:color w:val="000000"/>
        </w:rPr>
        <w:t xml:space="preserve">一、项目</w:t>
      </w:r>
      <w:r>
        <w:rPr>
          <w:rFonts w:hint="eastAsia" w:cs="宋体" w:asciiTheme="minorEastAsia" w:hAnsiTheme="minorEastAsia"/>
          <w:b/>
          <w:bCs/>
          <w:color w:val="000000"/>
        </w:rPr>
        <w:t xml:space="preserve">概况</w:t>
      </w:r>
      <w:r/>
    </w:p>
    <w:p>
      <w:pPr>
        <w:pStyle w:val="755"/>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1、项目名称：</w:t>
      </w:r>
      <w:r>
        <w:rPr>
          <w:rFonts w:hint="eastAsia" w:cs="宋体" w:asciiTheme="minorEastAsia" w:hAnsiTheme="minorEastAsia"/>
          <w:color w:val="000000"/>
          <w:lang w:eastAsia="zh-CN"/>
        </w:rPr>
        <w:t xml:space="preserve">射阳县教育局消防维保服务采购项目（二次）</w:t>
      </w:r>
      <w:r>
        <w:rPr>
          <w:rFonts w:hint="eastAsia" w:cs="宋体" w:asciiTheme="minorEastAsia" w:hAnsiTheme="minorEastAsia"/>
          <w:color w:val="000000"/>
        </w:rPr>
        <w:t xml:space="preserve">。</w:t>
      </w:r>
      <w:r/>
    </w:p>
    <w:p>
      <w:pPr>
        <w:pStyle w:val="755"/>
        <w:ind w:firstLine="482"/>
        <w:jc w:val="both"/>
        <w:spacing w:beforeAutospacing="0" w:afterAutospacing="0" w:line="500" w:lineRule="exact"/>
        <w:rPr>
          <w:rFonts w:hint="eastAsia" w:cs="宋体" w:asciiTheme="minorEastAsia" w:hAnsiTheme="minorEastAsia"/>
          <w:color w:val="000000"/>
        </w:rPr>
        <w:outlineLvl w:val="1"/>
      </w:pPr>
      <w:r>
        <w:rPr>
          <w:rFonts w:hint="eastAsia" w:cs="宋体" w:asciiTheme="minorEastAsia" w:hAnsiTheme="minorEastAsia"/>
          <w:color w:val="000000"/>
        </w:rPr>
        <w:t xml:space="preserve">2、最高限价：150万元。</w:t>
      </w:r>
      <w:r/>
    </w:p>
    <w:p>
      <w:pPr>
        <w:pStyle w:val="755"/>
        <w:ind w:firstLine="482"/>
        <w:jc w:val="both"/>
        <w:spacing w:beforeAutospacing="0" w:afterAutospacing="0" w:line="500" w:lineRule="exact"/>
        <w:rPr>
          <w:rFonts w:hint="eastAsia" w:cs="宋体" w:asciiTheme="minorEastAsia" w:hAnsiTheme="minorEastAsia"/>
          <w:color w:val="000000"/>
        </w:rPr>
        <w:outlineLvl w:val="1"/>
      </w:pPr>
      <w:r>
        <w:rPr>
          <w:rFonts w:hint="eastAsia" w:cs="宋体" w:asciiTheme="minorEastAsia" w:hAnsiTheme="minorEastAsia"/>
          <w:color w:val="000000"/>
        </w:rPr>
        <w:t xml:space="preserve">3、合同履行期限：自合同签订之日起一年。</w:t>
      </w:r>
      <w:r/>
    </w:p>
    <w:p>
      <w:pPr>
        <w:pStyle w:val="722"/>
        <w:numPr>
          <w:ilvl w:val="2"/>
          <w:numId w:val="0"/>
        </w:numPr>
        <w:ind w:firstLine="480"/>
        <w:spacing w:before="0" w:after="0" w:line="500" w:lineRule="exact"/>
        <w:rPr>
          <w:rFonts w:hint="eastAsia"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 xml:space="preserve">4、地点：射阳县境内。</w:t>
      </w:r>
      <w:r/>
    </w:p>
    <w:p>
      <w:pPr>
        <w:pStyle w:val="755"/>
        <w:ind w:firstLine="482"/>
        <w:jc w:val="both"/>
        <w:spacing w:beforeAutospacing="0" w:afterAutospacing="0" w:line="500" w:lineRule="exact"/>
        <w:rPr>
          <w:rFonts w:hint="eastAsia" w:cs="宋体" w:asciiTheme="minorEastAsia" w:hAnsiTheme="minorEastAsia"/>
          <w:b/>
          <w:bCs/>
          <w:color w:val="000000"/>
        </w:rPr>
        <w:outlineLvl w:val="0"/>
      </w:pPr>
      <w:r/>
      <w:bookmarkStart w:id="185" w:name="_Hlk35869858"/>
      <w:r>
        <w:rPr>
          <w:rFonts w:hint="eastAsia" w:cs="宋体" w:asciiTheme="minorEastAsia" w:hAnsiTheme="minorEastAsia"/>
          <w:b/>
          <w:bCs/>
          <w:color w:val="000000"/>
        </w:rPr>
        <w:t xml:space="preserve">二、采购需求</w:t>
      </w:r>
      <w:r/>
    </w:p>
    <w:p>
      <w:pPr>
        <w:pStyle w:val="755"/>
        <w:ind w:firstLine="482"/>
        <w:jc w:val="both"/>
        <w:spacing w:beforeAutospacing="0" w:afterAutospacing="0" w:line="500" w:lineRule="exact"/>
        <w:rPr>
          <w:rFonts w:hint="eastAsia" w:cs="宋体" w:asciiTheme="minorEastAsia" w:hAnsiTheme="minorEastAsia"/>
          <w:color w:val="000000"/>
        </w:rPr>
        <w:outlineLvl w:val="0"/>
      </w:pPr>
      <w:r>
        <w:rPr>
          <w:rFonts w:cs="宋体" w:asciiTheme="minorEastAsia" w:hAnsiTheme="minorEastAsia"/>
          <w:color w:val="000000"/>
        </w:rPr>
        <w:t xml:space="preserve">根据《射阳县人民政府关于下达</w:t>
      </w:r>
      <w:r>
        <w:rPr>
          <w:rFonts w:hint="eastAsia" w:cs="宋体" w:asciiTheme="minorEastAsia" w:hAnsiTheme="minorEastAsia"/>
          <w:color w:val="000000"/>
        </w:rPr>
        <w:t xml:space="preserve">2026</w:t>
      </w:r>
      <w:r>
        <w:rPr>
          <w:rFonts w:cs="宋体" w:asciiTheme="minorEastAsia" w:hAnsiTheme="minorEastAsia"/>
          <w:color w:val="000000"/>
        </w:rPr>
        <w:t xml:space="preserve">年度县政府为民办实事项目的通知》精神，校园消防维保服务列入</w:t>
      </w:r>
      <w:r>
        <w:rPr>
          <w:rFonts w:hint="eastAsia" w:cs="宋体" w:asciiTheme="minorEastAsia" w:hAnsiTheme="minorEastAsia"/>
          <w:color w:val="000000"/>
        </w:rPr>
        <w:t xml:space="preserve">2026</w:t>
      </w:r>
      <w:r>
        <w:rPr>
          <w:rFonts w:cs="宋体" w:asciiTheme="minorEastAsia" w:hAnsiTheme="minorEastAsia"/>
          <w:color w:val="000000"/>
        </w:rPr>
        <w:t xml:space="preserve">年度县政府为民办实事项目，计划投资150万元，确保全县符合条件的各级各类学校（中心、幼儿园）消防维保全覆盖。</w:t>
      </w:r>
      <w:r/>
    </w:p>
    <w:p>
      <w:pPr>
        <w:pStyle w:val="755"/>
        <w:ind w:firstLine="482"/>
        <w:jc w:val="both"/>
        <w:spacing w:beforeAutospacing="0" w:afterAutospacing="0" w:line="500" w:lineRule="exact"/>
        <w:rPr>
          <w:rFonts w:hint="eastAsia" w:cs="宋体" w:asciiTheme="minorEastAsia" w:hAnsiTheme="minorEastAsia"/>
          <w:color w:val="000000"/>
        </w:rPr>
        <w:outlineLvl w:val="0"/>
      </w:pPr>
      <w:r>
        <w:rPr>
          <w:rFonts w:cs="宋体" w:asciiTheme="minorEastAsia" w:hAnsiTheme="minorEastAsia"/>
          <w:color w:val="000000"/>
        </w:rPr>
        <w:t xml:space="preserve">根据中华人民共和国消防法有关规定，确保全县符合条件的各级各类学校（中心、幼儿园）在维保期间消防控制室、消防报警系统，喷淋系统，消防广播系统，消防电话系统，防排烟系统，消火栓系统，应急照明系统，灭火器，消防泵房，防火门系统等消防设施设备完好有效，值班检测记录完整准确，符合消防管理规范。</w:t>
      </w:r>
      <w:bookmarkEnd w:id="185"/>
      <w:r/>
      <w:r/>
    </w:p>
    <w:p>
      <w:pPr>
        <w:pStyle w:val="755"/>
        <w:jc w:val="center"/>
        <w:spacing w:beforeAutospacing="0" w:afterAutospacing="0" w:line="500" w:lineRule="exact"/>
        <w:rPr>
          <w:rFonts w:hint="eastAsia" w:cs="宋体" w:asciiTheme="minorEastAsia" w:hAnsiTheme="minorEastAsia"/>
          <w:b/>
          <w:bCs/>
          <w:color w:val="000000"/>
        </w:rPr>
        <w:outlineLvl w:val="0"/>
      </w:pPr>
      <w:r>
        <w:rPr>
          <w:rFonts w:hint="eastAsia" w:cs="宋体" w:asciiTheme="minorEastAsia" w:hAnsiTheme="minorEastAsia"/>
          <w:b/>
          <w:bCs/>
          <w:color w:val="000000"/>
        </w:rPr>
        <w:t xml:space="preserve">消防维保情况统计表</w:t>
      </w:r>
      <w:r/>
    </w:p>
    <w:tbl>
      <w:tblPr>
        <w:tblStyle w:val="730"/>
        <w:tblW w:w="96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826"/>
        <w:gridCol w:w="1643"/>
        <w:gridCol w:w="1259"/>
        <w:gridCol w:w="5876"/>
      </w:tblGrid>
      <w:tr>
        <w:trPr>
          <w:trHeight w:val="827"/>
        </w:trPr>
        <w:tc>
          <w:tcPr>
            <w:tcW w:w="826"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序号</w:t>
            </w:r>
            <w:r/>
          </w:p>
        </w:tc>
        <w:tc>
          <w:tcPr>
            <w:tcW w:w="1643"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维保网点</w:t>
            </w:r>
            <w:r/>
          </w:p>
        </w:tc>
        <w:tc>
          <w:tcPr>
            <w:tcW w:w="1259"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建筑面积（㎡）</w:t>
            </w:r>
            <w:r/>
          </w:p>
        </w:tc>
        <w:tc>
          <w:tcPr>
            <w:tcW w:w="5876" w:type="dxa"/>
            <w:vAlign w:val="center"/>
            <w:textDirection w:val="lrTb"/>
            <w:noWrap w:val="false"/>
          </w:tcPr>
          <w:p>
            <w:pPr>
              <w:jc w:val="center"/>
              <w:widowControl/>
              <w:rPr>
                <w:rFonts w:hint="eastAsia" w:ascii="宋体" w:hAnsi="宋体" w:eastAsia="宋体" w:cs="宋体"/>
                <w:b/>
                <w:bCs/>
                <w:color w:val="000000"/>
                <w:sz w:val="24"/>
              </w:rPr>
            </w:pPr>
            <w:r>
              <w:rPr>
                <w:rFonts w:hint="eastAsia" w:ascii="宋体" w:hAnsi="宋体" w:eastAsia="宋体" w:cs="宋体"/>
                <w:b/>
                <w:bCs/>
                <w:color w:val="000000"/>
                <w:sz w:val="24"/>
                <w:lang w:bidi="ar"/>
              </w:rPr>
              <w:t xml:space="preserve">消防系统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江苏省射阳中学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109097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射阳县高级中学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66000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射阳县陈洋中学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45244</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射阳县盘湾中学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37827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射阳开放大学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16245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江苏省射阳中等专业学校</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49493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消防栓，灭火器，泵房（部分），应急照明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49071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应急照明，灭火器，消火栓系统，防火门系统，消防报警系统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射阳县海都中学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62000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射阳县第三中学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42847.31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射阳县第三中学（北校区）</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21523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消火栓，应急照明，灭火器，消防泵房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射阳县第六中学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11471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消火栓，应急照明，灭火器，防火门，消防泵房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射阳县临海初级中学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23685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应急照明，灭火器，消防泵房，消火栓系统，防火门系统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射阳县千秋初级中学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7120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应急照明系统，灭火器，消防泵房，消火栓系统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射阳县通洋初级中学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7213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 </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射阳县四明初级中学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6438</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灭火器、消防泵房、消火栓系统、应急照明系统、防火门系统、消防报警系统、消防站</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射阳县阜余初级中学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9625.47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射阳县海河初级中学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11601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应急照明系统，灭火器，消防泵房，消防栓系统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射阳县海通初级中学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6347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应急照明系统，灭火器，消防泵房，室外消火栓，室内消防软管卷盘</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射阳县新坍初级中学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10375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灭火器、消防泵房、消火栓、应急照明灯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射阳县长荡初级中学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11157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应急照明、灭火器、消防泵房、消火栓</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射阳县盘湾初级中学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32806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消防栓系统，灭火器，泵房，应急照明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射阳县特庸初级中学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10600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消防广播系统，消防电话系统，消火栓系统，应急照明系统，灭火器，消防泵房，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射阳县洋马初级中学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7736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射阳县耦耕初级中学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4300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消防栓，灭火器，应急照明明系统 </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射阳县陈洋学校</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11184</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射阳县兴桥学校</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5890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应急照明，灭火器，消防泵房，消火栓，消防广播系统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射阳县淮海农场学校</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9134.25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消火栓，应急照明，灭火器，消防泵房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射阳县黄沙港学校</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8651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消防供配电设施，消火栓给水系统，消火栓系统，应急照明疏散指示系统，灭火器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射阳县少年体育学校</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13000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射阳县特殊教育学校</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6480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灭火器、消防栓、应急照明系统、消防泵房、防火门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射阳县实验小学（含体育路校区、德发路校区）</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23523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应急照明，灭火器，消防泵房，消火栓。</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射阳县红旗路小学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4023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消防栓系统、灭火器、应急照明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12099</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射阳县解放路小学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5540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应急照明，灭火器，消防泵房，消火栓</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射阳县港城实验小学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88851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射阳县海都实验小学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107211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消防控制室、消防报警系统，喷淋系统，消防广播系统，消防电话系统，防排烟系统，消火栓系统，应急照明系统，灭火器，消防泵房，防火门系统，电气火灾监控系统，消防电源监控系统气体灭火系统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射阳县人民路小学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4028.34</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消防栓系统，灭火器，应急照明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射阳县同心小学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3931.27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消防栓系统，灭火器，泵房，应急照明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射阳县八大家小学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9139.7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消防灭火器，泵房 防火门 应急照明 消防火栓</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射阳县双洋小学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2477.65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消防栓，应急照明，灭火器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射阳县鲍墩小学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5558</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射阳县千秋小学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9472</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射阳县通洋小学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7319</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消防栓系统，灭火器，泵房，应急照明系统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射阳县四明小学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7862</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消防栓系统，灭火器，消防泵房，消防控制室，微型消防站，</w:t>
            </w:r>
            <w:r>
              <w:rPr>
                <w:rFonts w:hint="eastAsia" w:ascii="宋体" w:hAnsi="宋体" w:eastAsia="宋体" w:cs="宋体"/>
                <w:color w:val="000000"/>
                <w:sz w:val="24"/>
                <w:lang w:bidi="ar"/>
              </w:rPr>
              <w:br/>
            </w:r>
            <w:r>
              <w:rPr>
                <w:rFonts w:hint="eastAsia" w:ascii="宋体" w:hAnsi="宋体" w:eastAsia="宋体" w:cs="宋体"/>
                <w:color w:val="000000"/>
                <w:sz w:val="24"/>
                <w:lang w:bidi="ar"/>
              </w:rPr>
              <w:t xml:space="preserve">应急照明系统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射阳县阜余小学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8426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射阳县海河小学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20996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消防控制室，消防报警系统，消防广播系统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射阳县海通小学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10084</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消防灭火器、消防消火栓、防火门、泵房、应急照明灯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射阳县新坍小学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9101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射阳县卢公祠小学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3864</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射阳县长荡小学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11540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消防栓系统，灭火器，泵房，应急照明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射阳县码头小学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18153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射阳县盘湾小学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14104</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射阳县耦耕小学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8977.4 </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射阳县洋马小学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9532</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消防栓系统，灭火器，泵房，应急照明</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射阳县双拥路幼儿园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13357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2079</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烟雾报警器、应急照明、灭火器、微型消防站</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射阳县人民东路幼儿园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8270.75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消防控制室、消防报警系统、气体灭火系统、喷淋系统，消防广播系统，消防电话系统，消火栓系统，应急照明系统，灭火器，消防泵房，防火门。</w:t>
            </w:r>
            <w:r/>
          </w:p>
        </w:tc>
      </w:tr>
      <w:tr>
        <w:trPr>
          <w:trHeight w:val="1327"/>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射阳县盘湾镇实验幼儿园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3247.81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喷淋系统，消火栓系统，应急照明系统，灭火器，防火门系统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射阳县盘湾新区实验幼儿园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3739</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消防控制室、消防报警系统，气体灭火系统，喷淋系统，消防广播系统，消防电话系统，防排烟系统，消火栓系统，应急照明系统，灭火器，消防泵房，防火门系统</w:t>
            </w:r>
            <w:r/>
          </w:p>
        </w:tc>
      </w:tr>
      <w:tr>
        <w:trPr>
          <w:trHeight w:val="1488"/>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射阳县新坍镇实验幼儿园(含卢公祠分园）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5156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应急照明、灭火器、消火栓系统、消防控制室、消防报警系统，消防广播系统，消防泵房，防火门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射阳县千秋镇中心幼儿园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3450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消火栓系统，应急照明系统，灭火器，消防泵房，消防电话系统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射阳县港城实验幼儿园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15866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消防控制室、泵房、消防报警系统、广播系统、电话系统、消火栓系统、照明系统、灭火器、防火门系统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射阳县幸福幼儿园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8155.79</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消防控制室、消防报警系统，气体灭火系统，喷淋系统，消防广播系统，消防电话系统，防排烟系统，消火栓系统，应急照明系统，灭火器，消防泵房，防火门系统</w:t>
            </w:r>
            <w:r/>
          </w:p>
        </w:tc>
      </w:tr>
      <w:tr>
        <w:trPr>
          <w:trHeight w:val="1434"/>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射阳县兴桥镇实验幼儿园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3136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消防控制柜、消防报警系统、消防广播系统、简易喷淋、应急照明、灭火器、消火栓系统、防火门、消防泵系统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射阳县黄沙港镇实验幼儿园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5233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消防报警系统，喷淋系统，消防广播系统，消防电话系统，防排烟系统，消火栓系统，应急照明系统，灭火器，消防泵房，防火门系统</w:t>
            </w:r>
            <w:r/>
          </w:p>
        </w:tc>
      </w:tr>
      <w:tr>
        <w:trPr>
          <w:trHeight w:val="162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射阳县长荡镇实验幼儿园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3328.5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射阳县特庸镇实验幼儿园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4018</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应急照明灯，灭火器，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射阳县通洋实验幼儿园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5200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射阳县海都实验幼儿园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19520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消防控制室、消防报警系统，气体灭火系统，喷淋系统，消防广播系统，消防电话系统，防排烟系统，消火栓系统，应急照明系统，灭火器，消防泵房，防火门系统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射阳县同心实验幼儿园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5451.07</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射阳县达阳幼儿园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8204.16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射阳县海通镇实验幼儿园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5293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消防控制柜、消防报警系统，喷淋系统，消火栓系统，应急照明系统，灭火器，屋顶消防水箱</w:t>
            </w:r>
            <w:r/>
          </w:p>
        </w:tc>
      </w:tr>
      <w:tr>
        <w:trPr>
          <w:trHeight w:val="1458"/>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射阳县临海镇实验幼儿园（含双洋分园）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3620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消防控制器、消防报警系统，喷淋系统，消防广播系统，消防电话系统，消火栓系统，应急照明系统，灭火器，消防泵房，防火门系统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射阳县淮海农场实验幼儿园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8400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消火栓系统，应急照明系统，灭火器，消防报警系统，消防电话系统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射阳县鲍墩实验幼儿园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3300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射阳县晨光幼儿园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8352</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射阳县康乐幼儿园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1472.59</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射阳县海河镇实验幼儿园(含阜余分园)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3240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消防控制室、消防报警系统，气体灭火系统，喷淋系统，消防广播系统，消防电话系统，防排烟系统，消火栓系统，应急照明系统，灭火器，消防泵房，防火门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射阳县四明镇实验幼儿园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3725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射阳县合德镇实验幼儿园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3423.5</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射阳经济开发区春晖幼儿园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2038.42</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射阳县洋马镇实验幼儿园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7394.66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消防控制室、消防报警系统，喷淋系统，消防广播系统，消防电话系统，消火栓系统，应急照明系统，灭火器，消防泵房，防火门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射阳县少儿活动中心</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6133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射阳县教师发展中心</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13000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消防控制室、消防报警系统，喷淋系统，消防广播系统，消防电话系统，防排烟系统，消火栓系统，应急照明系统，灭火器，消防泵房，防火门系统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射阳县第二中学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55759.61</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消火栓系统，应急照明系统，疏散逃生指示灯、灭火器， 消防泵房，防火门系统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射阳外国语学校</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50000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消火栓系统，应急照明系统，疏散逃生指示灯、灭火器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射阳县实验初级中学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29676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消火栓系统、疏散指示灯、应急照明灯、灭火器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射阳县第二初级中学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25200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锂电池专用灭火器、消防长钩、消火栓系统，应急照明系统，灭火器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射阳县陈洋实验初级中学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7873</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消火栓，应急照明，灭火器，微型消防站</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射阳县明达双语小学</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25910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灭火器、消防泵房、消火栓、应急照明灯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射阳县小星星幼儿园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5690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消防栓、灭火器、应急照明系统、疏散逃生指示灯、防火门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射阳县朝阳幼儿园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2036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消防报警系统，喷淋系统，消防栓系统，烟感系统，消防控制室，消防广播系统，消防泵房，灭火器，应急照明系统，防火门，消防双电源系统，消防电话系统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射阳县蓝天幼儿园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580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灭火器，应急照明灯，疏散逃生示意图</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射阳县家家乐幼儿园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2600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灭火器、应急照明灯、疏散逃生指示灯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射阳县海都幼儿园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1700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消防栓、灭火器、应急照明系统、疏散逃生指示灯、烟感系统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射阳县万成尚景幼儿园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2980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消防栓、消防报警系统、喷淋系统、烟感系统、消防控制室、灭火器、应急照明系统、防火门、疏散逃散指示灯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射阳县阳光幼儿园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2196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灭火器、应急照明灯、疏散逃生指示灯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射阳县特庸镇幼儿园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1800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灭火器、应急照明灯、疏散逃生指示灯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99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射阳县特庸镇红旗幼儿园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560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应急照明灯，灭火器，疏散逃生指示灯，消防报警系统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100</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射阳县特庸镇周桥幼儿园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326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疏散逃生指示灯，灭火器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101</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射阳县振阳幼儿园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5674</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消防栓、灭火器、应急照明系统、疏散逃生指示灯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102</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射阳外国语学校附属幼儿园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5700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消防报警系统、消火栓系统，应急照明系统，灭火器</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103</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射阳县东方明珠幼儿园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818</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灭火器、应急照明灯、疏散逃生指示灯、消防报警系统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104</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射阳县临海镇街道幼儿园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2122</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应急照明系统，灭火器，消火栓，疏散逃生指示灯，应急报警系统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105</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射阳县临海镇红蕾幼儿园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1500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应急照明系统，灭火器，消防报警系统</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106</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射阳县明达幼儿园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6212</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应急照明灯、消防栓、灭火器、疏散逃生指示灯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107</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射阳县城北幼儿园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4900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灭火器、消防栓、疏散逃生指示灯、应急照明灯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108</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射阳县银胜名都幼儿园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1800</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消防栓、灭火器、应急照明系统、疏散逃生指示灯</w:t>
            </w:r>
            <w:r/>
          </w:p>
        </w:tc>
      </w:tr>
      <w:tr>
        <w:trPr>
          <w:trHeight w:val="1040"/>
        </w:trPr>
        <w:tc>
          <w:tcPr>
            <w:tcW w:w="82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109</w:t>
            </w:r>
            <w:r/>
          </w:p>
        </w:tc>
        <w:tc>
          <w:tcPr>
            <w:tcW w:w="1643"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射阳县海河镇幼儿园</w:t>
            </w:r>
            <w:r/>
          </w:p>
        </w:tc>
        <w:tc>
          <w:tcPr>
            <w:tcW w:w="1259"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1386</w:t>
            </w:r>
            <w:r/>
          </w:p>
        </w:tc>
        <w:tc>
          <w:tcPr>
            <w:tcW w:w="5876" w:type="dxa"/>
            <w:vAlign w:val="center"/>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lang w:bidi="ar"/>
              </w:rPr>
              <w:t xml:space="preserve">微型消防站，灭火器，应急照明灯，疏散逃生指示牌，消防报警系统</w:t>
            </w:r>
            <w:r/>
          </w:p>
        </w:tc>
      </w:tr>
    </w:tbl>
    <w:p>
      <w:pPr>
        <w:pStyle w:val="755"/>
        <w:jc w:val="both"/>
        <w:spacing w:beforeAutospacing="0" w:afterAutospacing="0" w:line="500" w:lineRule="exact"/>
        <w:rPr>
          <w:rFonts w:hint="eastAsia" w:cs="宋体" w:asciiTheme="minorEastAsia" w:hAnsiTheme="minorEastAsia"/>
          <w:b/>
          <w:bCs/>
          <w:color w:val="000000"/>
        </w:rPr>
        <w:outlineLvl w:val="0"/>
      </w:pPr>
      <w:r>
        <w:rPr>
          <w:rFonts w:hint="eastAsia" w:cs="宋体" w:asciiTheme="minorEastAsia" w:hAnsiTheme="minorEastAsia"/>
          <w:b/>
          <w:bCs/>
          <w:color w:val="000000"/>
        </w:rPr>
        <w:t xml:space="preserve">注:上述说明仅供参考，以上学校（中心、幼儿园）未尽消防维保设施设备事宜，以各学校（中心、幼儿园）现场实际为准，价格均包含在本次消防维保服务内。</w:t>
      </w:r>
      <w:r/>
    </w:p>
    <w:p>
      <w:pPr>
        <w:pStyle w:val="755"/>
        <w:numPr>
          <w:ilvl w:val="0"/>
          <w:numId w:val="4"/>
        </w:numPr>
        <w:jc w:val="both"/>
        <w:spacing w:beforeAutospacing="0" w:afterAutospacing="0" w:line="480" w:lineRule="exact"/>
        <w:rPr>
          <w:rFonts w:hint="eastAsia" w:cs="宋体" w:asciiTheme="minorEastAsia" w:hAnsiTheme="minorEastAsia"/>
          <w:b/>
          <w:bCs/>
          <w:color w:val="000000"/>
        </w:rPr>
        <w:outlineLvl w:val="0"/>
      </w:pPr>
      <w:r>
        <w:rPr>
          <w:rFonts w:hint="eastAsia" w:cs="宋体" w:asciiTheme="minorEastAsia" w:hAnsiTheme="minorEastAsia"/>
          <w:b/>
          <w:bCs/>
          <w:color w:val="000000"/>
        </w:rPr>
        <w:t xml:space="preserve">维保服务要求：</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1、检测和维保的依据:《建筑消防设施技术检验规程》(DB32/T186)、建筑消防设施的维护管理》(GB25201-2010)、《江苏省建筑消防设施检测技术规程》(DB32/T186)、《社会消防技术服务管理规定》(应急管理部令第7号)等有关法律法规、技术标准、执业准则及招标文件相关要求。</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2、在维保期限内，中标人需针对全县109所单位消防监控值班人员和学校（中心、幼儿园）消防相关人员进行消防技术防范培训工作，</w:t>
      </w:r>
      <w:r>
        <w:rPr>
          <w:rFonts w:hint="eastAsia" w:cs="宋体" w:asciiTheme="minorEastAsia" w:hAnsiTheme="minorEastAsia"/>
          <w:b/>
          <w:bCs/>
          <w:color w:val="000000"/>
          <w:sz w:val="24"/>
        </w:rPr>
        <w:t xml:space="preserve">配合校方组织开展消防宣传、安全检查、疏散演习、学生消防器材实操演练，每学期不得少于一次（如需增加，须根据采购人要求增加）。培训内容应涵盖火灾预防知识、消防设施操作技能、应急疏散流程、灭火实战演练等多个方面，</w:t>
      </w:r>
      <w:r>
        <w:rPr>
          <w:rFonts w:hint="eastAsia" w:cs="宋体" w:asciiTheme="minorEastAsia" w:hAnsiTheme="minorEastAsia"/>
          <w:color w:val="000000"/>
          <w:sz w:val="24"/>
        </w:rPr>
        <w:t xml:space="preserve">确保各校区消防安全相关人员熟练掌握消防相关技能与应急处置方法，切实提升校园消防安全管理水平。培训开展前，投标人需向采购人提交详细的培训计划，包括培训时间、地点、内容大纲及培训师资介绍等，经采购人审核通过后方可实施。每次培训结束后，投标人应及时提交培训总结报告，包括培训效果评估、参与人员反馈等内容，以供采购人查验。</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3、维护服务所要求达到的各项技术标准，应当符合国家（强制性）标准、各项规范要求；国家没有相应标准、规范的，可使用行业标准、规定</w:t>
      </w:r>
      <w:r>
        <w:rPr>
          <w:rFonts w:hint="eastAsia" w:cs="宋体" w:asciiTheme="minorEastAsia" w:hAnsiTheme="minorEastAsia"/>
          <w:sz w:val="24"/>
        </w:rPr>
        <w:t xml:space="preserve">。所有检测设备需计量检定的，必须通过检定。</w:t>
      </w:r>
      <w:r>
        <w:rPr>
          <w:rFonts w:hint="eastAsia" w:cs="宋体" w:asciiTheme="minorEastAsia" w:hAnsiTheme="minorEastAsia"/>
          <w:color w:val="000000"/>
          <w:sz w:val="24"/>
        </w:rPr>
        <w:t xml:space="preserve">同时根据本项目需求特点，为确保本项目采购需求的完整性和履约验收的规范性，让采购人充分履行管理职责，在本项目采购需求内，投标人应当免费（附赠）提供一套和本项目服务相关配套的局端消防维保管理软件（局端消防维保信息化管理服务平台），采购人不负责提供运行上述软件系统的服务器载体，该平台软件的使用权和使用期限由采购人根据实际情况而定。</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4、局端消防维保管理软件系统功能需求：提供消防维保管理软件的目的是提高维保效率、规范维保流</w:t>
      </w:r>
      <w:r>
        <w:rPr>
          <w:rFonts w:hint="eastAsia" w:cs="宋体" w:asciiTheme="minorEastAsia" w:hAnsiTheme="minorEastAsia"/>
          <w:color w:val="000000"/>
          <w:sz w:val="24"/>
        </w:rPr>
        <w:t xml:space="preserve">程、落实验收制度、履行管理职责。采购人通过局端电脑远程（PC端）登录即可实现维保数据联网查看、网格预览、汇聚展示、分类汇总、材料无纸化流转、异常报告生成、各学校（中心、幼儿园）可灵活创建所属账号、规范并提升维保服务质量，确保采购人监督和管理消防工作安全到位。主要实现功能包括各学校（中心、幼儿园）月度基本概况、消防设施维护保养检查记录、消防演练培训计划、年度消防设施检测报告、系统支持维保数据以通用格式导出等内容。在使用过程中，根据采购人实际需求增加或调整功能模块（需增加或调整的功能内容不能改变原有设计框架）。</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5、服务平台功能</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5.1维保单位月度基本概况</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1）维保单位的基本信息管理</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登记维保单位的基本信息，内容包括单位名称、地址、联系人、手机等。维保单位为射阳县教育局指定学校（中心、幼儿园）等主体，维保单位支持地图(高德、百度等)标注分布功能。</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2）维保单位月度基本概况管理</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登记当前月度维保人员信息、设施类型、内容简要说明、设施变更情况、存在问题及整改落实处理情况、责任人、报告时间等。月度概况应和当月的维保计划数据关联，能查看当月的维保计划和执行情况。</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3）月度概况一览</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查看月度维保概况，需要能查看关联维保计划及执行情况。</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5.2消防设施维护保养检查记录</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1）维保项目分类管理</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要求能对维保项目进行分类管理，并对每个项目的具体内容进行增删改查，适应维保项目内容变化的需求。</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2）维保检查项目定义</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要求能对维保内容的检查项目进行自定义，设定的默认项目可以自动导入维保计划。检查项目包含但不限于检查部位、检查状况(有无故障)、故障描述、现场处理情况(修复与否)、是否保修等。</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3）维保计划管理</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要求能创建维保计划。维保计划可设定自动创建周期，自动创建维保计划，创建周期可按教育局要求进行更改。</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维保计划应包含维保单位、维保分类内容、维保项目、责任人、维保时间等内容。自动创建的维保计划，可进行编辑。</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4）维保计划审核</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维保单位的维保计划需要经过审核才可执行。</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5）维保计划执行</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维保单位执行审核的维保计划，按照维保内容和项目进行逐一维保，并登记检查情况，支持上传现场拍照图片。</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6）维保情况一览</w:t>
      </w:r>
      <w:r>
        <w:rPr>
          <w:rFonts w:hint="eastAsia" w:cs="宋体" w:asciiTheme="minorEastAsia" w:hAnsiTheme="minorEastAsia"/>
          <w:color w:val="000000"/>
          <w:sz w:val="24"/>
        </w:rPr>
        <w:tab/>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支持查看维保计划和执行情况，方便远程实时查看。支持故障点和数量地图分布标注。</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5.3消防演练培训计划</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1）消防演练计划管理</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要求能按要求创建消防演练计划，内容需要上报教育局批准。培训内容应涵盖火灾预防知识、消防设施操作技能、应急疏散流程、灭火实战演练等多个方面，确保各单位消防安全负责人熟练掌握消防相关技能与应急处置方法，切实提升校园消防安全管理水平。需要支持PDF文件上传和在线查看。</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2）演练计划审核</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教育局批准审核消防演练计划。</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3）演练计划执行</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消防演练计划执行内容上报，需要上传图片和视频，支持在线查看。</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5.4年度消防设施检测报告</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1）年度消防报告上报</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消防报告内容包含但不限于消防设施、水源、火灾检测预警等内容。消防报告需要关联月度维保概况和维保计划执行内容。需要支持PDF文件上传和在线查看。</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2）年度消防报告查看</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供消防管理部门或教育局查看年度消防报告。</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3）消防维保可视化展示</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维保数据可视化统计图表。使用二维的图表方式直观地监管维保单位工作情况，包含但不限于维保次数、维保项目、故障数。</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5.5系统管理</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ab/>
      </w:r>
      <w:r>
        <w:rPr>
          <w:rFonts w:hint="eastAsia" w:cs="宋体" w:asciiTheme="minorEastAsia" w:hAnsiTheme="minorEastAsia"/>
          <w:color w:val="000000"/>
          <w:sz w:val="24"/>
        </w:rPr>
        <w:t xml:space="preserve">包含但不限于支持系统账户创建和权限分配，区分维保公司和教育局及学校（中心、幼儿园）权限内容，支持系统参数配置，</w:t>
      </w:r>
      <w:r>
        <w:rPr>
          <w:rFonts w:hint="eastAsia" w:cs="宋体" w:asciiTheme="minorEastAsia" w:hAnsiTheme="minorEastAsia"/>
          <w:sz w:val="24"/>
        </w:rPr>
        <w:t xml:space="preserve">支持数据导出或备份</w:t>
      </w:r>
      <w:r>
        <w:rPr>
          <w:rFonts w:hint="eastAsia" w:cs="宋体" w:asciiTheme="minorEastAsia" w:hAnsiTheme="minorEastAsia"/>
          <w:color w:val="000000"/>
          <w:sz w:val="24"/>
        </w:rPr>
        <w:t xml:space="preserve">等其他系统管理功能。</w:t>
      </w:r>
      <w:r/>
    </w:p>
    <w:p>
      <w:pPr>
        <w:numPr>
          <w:ilvl w:val="0"/>
          <w:numId w:val="5"/>
        </w:numPr>
        <w:ind w:firstLine="562"/>
        <w:jc w:val="left"/>
        <w:spacing w:line="480" w:lineRule="exact"/>
        <w:rPr>
          <w:rFonts w:hint="eastAsia" w:cs="宋体" w:asciiTheme="minorEastAsia" w:hAnsiTheme="minorEastAsia"/>
          <w:b/>
          <w:sz w:val="24"/>
          <w:szCs w:val="28"/>
        </w:rPr>
      </w:pPr>
      <w:r>
        <w:rPr>
          <w:rFonts w:hint="eastAsia" w:cs="宋体" w:asciiTheme="minorEastAsia" w:hAnsiTheme="minorEastAsia"/>
          <w:b/>
          <w:sz w:val="24"/>
          <w:szCs w:val="28"/>
        </w:rPr>
        <w:t xml:space="preserve">服务验收考核</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1、服务期每满半年，采购人对供应商全方位的服务进行一次考核，考核主体均以各维保网点作为考核方。每个维保网点当月的扣罚维保费用标准为500元。</w:t>
      </w:r>
      <w:r/>
    </w:p>
    <w:p>
      <w:pPr>
        <w:ind w:firstLine="560"/>
        <w:jc w:val="left"/>
        <w:spacing w:line="480" w:lineRule="exact"/>
        <w:rPr>
          <w:rFonts w:hint="eastAsia" w:cs="宋体" w:asciiTheme="minorEastAsia" w:hAnsiTheme="minorEastAsia"/>
          <w:color w:val="000000"/>
          <w:sz w:val="24"/>
        </w:rPr>
      </w:pPr>
      <w:r>
        <w:rPr>
          <w:rFonts w:hint="eastAsia" w:cs="宋体" w:asciiTheme="minorEastAsia" w:hAnsiTheme="minorEastAsia"/>
          <w:color w:val="000000"/>
          <w:sz w:val="24"/>
        </w:rPr>
        <w:t xml:space="preserve">2、具体考核办法如下:考核得分85分(含)以上的为优良，全额发放考核期内消防维保服务费。考核得分85分(不含)以下，70(含)以上的为基本合格，发出书面整改通知书进行整改，整改到位后全额发放考核期内消防维保服务费，首次整改仍不到位的，扣罚项目维保费用500元，并发书面整改通知书，直至整改合格。考核低于70分(不含)以下的为不合格，扣罚项目维保费用500元，并发出书面整改通知书，直至整改合格。</w:t>
      </w:r>
      <w:r/>
    </w:p>
    <w:p>
      <w:pPr>
        <w:ind w:firstLine="560"/>
        <w:jc w:val="left"/>
        <w:spacing w:line="480" w:lineRule="exact"/>
        <w:rPr>
          <w:rFonts w:hint="eastAsia" w:cs="宋体" w:asciiTheme="minorEastAsia" w:hAnsiTheme="minorEastAsia"/>
          <w:b/>
          <w:bCs/>
          <w:color w:val="000000"/>
          <w:sz w:val="24"/>
          <w:highlight w:val="green"/>
        </w:rPr>
      </w:pPr>
      <w:r>
        <w:rPr>
          <w:rFonts w:hint="eastAsia" w:cs="宋体" w:asciiTheme="minorEastAsia" w:hAnsiTheme="minorEastAsia"/>
          <w:color w:val="000000"/>
          <w:sz w:val="24"/>
        </w:rPr>
        <w:t xml:space="preserve">3、考核细则</w:t>
      </w:r>
      <w:r/>
    </w:p>
    <w:p>
      <w:pPr>
        <w:jc w:val="center"/>
        <w:spacing w:line="500" w:lineRule="exact"/>
        <w:rPr>
          <w:rFonts w:hint="eastAsia" w:cs="宋体" w:asciiTheme="minorEastAsia" w:hAnsiTheme="minorEastAsia"/>
          <w:b/>
          <w:bCs/>
          <w:color w:val="000000"/>
          <w:sz w:val="24"/>
        </w:rPr>
      </w:pPr>
      <w:r>
        <w:rPr>
          <w:rFonts w:hint="eastAsia" w:cs="宋体" w:asciiTheme="minorEastAsia" w:hAnsiTheme="minorEastAsia"/>
          <w:b/>
          <w:bCs/>
          <w:color w:val="000000"/>
          <w:sz w:val="24"/>
        </w:rPr>
        <w:t xml:space="preserve">消防维保考核细则表</w:t>
      </w:r>
      <w:r/>
    </w:p>
    <w:tbl>
      <w:tblPr>
        <w:tblStyle w:val="730"/>
        <w:tblW w:w="94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51"/>
        <w:gridCol w:w="3686"/>
        <w:gridCol w:w="1984"/>
        <w:gridCol w:w="1843"/>
      </w:tblGrid>
      <w:tr>
        <w:trPr>
          <w:trHeight w:val="709"/>
        </w:trPr>
        <w:tc>
          <w:tcPr>
            <w:tcW w:w="1951"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t xml:space="preserve">维保网点</w:t>
            </w:r>
            <w:r/>
          </w:p>
        </w:tc>
        <w:tc>
          <w:tcPr>
            <w:tcW w:w="3686"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tcW w:w="1984"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sz w:val="24"/>
              </w:rPr>
              <w:t xml:space="preserve">考核年度</w:t>
            </w:r>
            <w:r/>
          </w:p>
        </w:tc>
        <w:tc>
          <w:tcPr>
            <w:tcW w:w="1843"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14"/>
        </w:trPr>
        <w:tc>
          <w:tcPr>
            <w:tcW w:w="1951"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sz w:val="24"/>
              </w:rPr>
              <w:t xml:space="preserve">维保单位</w:t>
            </w:r>
            <w:r/>
          </w:p>
        </w:tc>
        <w:tc>
          <w:tcPr>
            <w:tcW w:w="3686"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tcW w:w="1984"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sz w:val="24"/>
              </w:rPr>
              <w:t xml:space="preserve">负责人电话</w:t>
            </w:r>
            <w:r/>
          </w:p>
        </w:tc>
        <w:tc>
          <w:tcPr>
            <w:tcW w:w="1843" w:type="dxa"/>
            <w:vAlign w:val="center"/>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750"/>
        </w:trPr>
        <w:tc>
          <w:tcPr>
            <w:tcW w:w="1951" w:type="dxa"/>
            <w:vAlign w:val="center"/>
            <w:textDirection w:val="lrTb"/>
            <w:noWrap w:val="false"/>
          </w:tcPr>
          <w:p>
            <w:pPr>
              <w:jc w:val="center"/>
              <w:rPr>
                <w:rFonts w:hint="eastAsia" w:cs="Times New Roman" w:asciiTheme="minorEastAsia" w:hAnsiTheme="minorEastAsia"/>
                <w:b/>
                <w:sz w:val="24"/>
              </w:rPr>
            </w:pPr>
            <w:r>
              <w:rPr>
                <w:rFonts w:cs="Times New Roman" w:asciiTheme="minorEastAsia" w:hAnsiTheme="minorEastAsia"/>
                <w:b/>
                <w:sz w:val="24"/>
              </w:rPr>
              <w:t xml:space="preserve">考核内容</w:t>
            </w:r>
            <w:r/>
          </w:p>
        </w:tc>
        <w:tc>
          <w:tcPr>
            <w:gridSpan w:val="2"/>
            <w:tcW w:w="5670" w:type="dxa"/>
            <w:vAlign w:val="center"/>
            <w:textDirection w:val="lrTb"/>
            <w:noWrap w:val="false"/>
          </w:tcPr>
          <w:p>
            <w:pPr>
              <w:jc w:val="center"/>
              <w:rPr>
                <w:rFonts w:hint="eastAsia" w:cs="Times New Roman" w:asciiTheme="minorEastAsia" w:hAnsiTheme="minorEastAsia"/>
                <w:b/>
                <w:sz w:val="24"/>
              </w:rPr>
            </w:pPr>
            <w:r>
              <w:rPr>
                <w:rFonts w:cs="Times New Roman" w:asciiTheme="minorEastAsia" w:hAnsiTheme="minorEastAsia"/>
                <w:b/>
                <w:sz w:val="24"/>
              </w:rPr>
              <w:t xml:space="preserve">考核评分标准</w:t>
            </w:r>
            <w:r/>
          </w:p>
        </w:tc>
        <w:tc>
          <w:tcPr>
            <w:tcW w:w="1843" w:type="dxa"/>
            <w:vAlign w:val="center"/>
            <w:textDirection w:val="lrTb"/>
            <w:noWrap w:val="false"/>
          </w:tcPr>
          <w:p>
            <w:pPr>
              <w:jc w:val="center"/>
              <w:rPr>
                <w:rFonts w:hint="eastAsia" w:cs="Times New Roman" w:asciiTheme="minorEastAsia" w:hAnsiTheme="minorEastAsia"/>
                <w:b/>
                <w:sz w:val="24"/>
              </w:rPr>
            </w:pPr>
            <w:r>
              <w:rPr>
                <w:rFonts w:cs="Times New Roman" w:asciiTheme="minorEastAsia" w:hAnsiTheme="minorEastAsia"/>
                <w:b/>
                <w:sz w:val="24"/>
              </w:rPr>
              <w:t xml:space="preserve">得分</w:t>
            </w:r>
            <w:r/>
          </w:p>
        </w:tc>
      </w:tr>
      <w:tr>
        <w:trPr>
          <w:trHeight w:val="850" w:hRule="exact"/>
        </w:trPr>
        <w:tc>
          <w:tcPr>
            <w:tcW w:w="1951" w:type="dxa"/>
            <w:vAlign w:val="center"/>
            <w:vMerge w:val="restart"/>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b/>
                <w:sz w:val="24"/>
              </w:rPr>
              <w:t xml:space="preserve">人员要求</w:t>
            </w:r>
            <w:r>
              <w:rPr>
                <w:rFonts w:hint="eastAsia" w:cs="Times New Roman" w:asciiTheme="minorEastAsia" w:hAnsiTheme="minorEastAsia"/>
                <w:sz w:val="24"/>
              </w:rPr>
              <w:t xml:space="preserve">4分</w:t>
            </w:r>
            <w:r/>
          </w:p>
        </w:tc>
        <w:tc>
          <w:tcPr>
            <w:gridSpan w:val="2"/>
            <w:tcW w:w="5670" w:type="dxa"/>
            <w:vAlign w:val="center"/>
            <w:textDirection w:val="lrTb"/>
            <w:noWrap w:val="false"/>
          </w:tcPr>
          <w:p>
            <w:pPr>
              <w:rPr>
                <w:rFonts w:hint="eastAsia" w:cs="Times New Roman" w:asciiTheme="minorEastAsia" w:hAnsiTheme="minorEastAsia"/>
                <w:szCs w:val="21"/>
              </w:rPr>
            </w:pPr>
            <w:r>
              <w:rPr>
                <w:rFonts w:cs="Times New Roman" w:asciiTheme="minorEastAsia" w:hAnsiTheme="minorEastAsia"/>
                <w:szCs w:val="21"/>
              </w:rPr>
              <w:t xml:space="preserve">每次</w:t>
            </w:r>
            <w:r>
              <w:rPr>
                <w:rFonts w:hint="eastAsia" w:cs="Times New Roman" w:asciiTheme="minorEastAsia" w:hAnsiTheme="minorEastAsia"/>
                <w:szCs w:val="21"/>
              </w:rPr>
              <w:t xml:space="preserve">2名维保人员参与工作，</w:t>
            </w:r>
            <w:r>
              <w:rPr>
                <w:rFonts w:cs="Times New Roman" w:asciiTheme="minorEastAsia" w:hAnsiTheme="minorEastAsia"/>
                <w:szCs w:val="21"/>
              </w:rPr>
              <w:t xml:space="preserve">维保人员持资格证（复印件随身携带）上岗</w:t>
            </w:r>
            <w:r>
              <w:rPr>
                <w:rFonts w:hint="eastAsia" w:cs="Times New Roman" w:asciiTheme="minorEastAsia" w:hAnsiTheme="minorEastAsia"/>
                <w:szCs w:val="21"/>
              </w:rPr>
              <w:t xml:space="preserve">。4分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restart"/>
            <w:textDirection w:val="lrTb"/>
            <w:noWrap w:val="false"/>
          </w:tcPr>
          <w:p>
            <w:pPr>
              <w:jc w:val="center"/>
              <w:rPr>
                <w:rFonts w:hint="eastAsia" w:cs="Times New Roman" w:asciiTheme="minorEastAsia" w:hAnsiTheme="minorEastAsia"/>
                <w:sz w:val="24"/>
              </w:rPr>
            </w:pPr>
            <w:r>
              <w:rPr>
                <w:rFonts w:cs="Times New Roman" w:asciiTheme="minorEastAsia" w:hAnsiTheme="minorEastAsia"/>
                <w:b/>
                <w:sz w:val="24"/>
              </w:rPr>
              <w:t xml:space="preserve">维保质量</w:t>
            </w:r>
            <w:r>
              <w:rPr>
                <w:rFonts w:hint="eastAsia" w:cs="Times New Roman" w:asciiTheme="minorEastAsia" w:hAnsiTheme="minorEastAsia"/>
                <w:sz w:val="24"/>
              </w:rPr>
              <w:t xml:space="preserve">72分</w:t>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消防水泵房、消防设备间、管道井等按照《建筑消防设施维护保养规程》定期清洁和保养。4分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消防配电(控制)箱(柜)接线端子等及其配线按照《建筑消防设施维护保养规程》定期清洁和保养。4分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建筑消防设施的工作接地、保护接地按照《建筑消防设施维护保养规程》定期清洁和保养。4分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消防水泵、水泵接合器、消防水池、高位消防水箱、转输水箱、室内消火栓、室外消火栓、阀组、管网阀门等按照《建筑消防设施维护保养规程》定期清洁和保养。4分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防烟、排烟系统设备及其组件按照《建筑消防设施维护保养规程》定期清洁和保养。4分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灭火器和灭火装置以及灭火器箱、挂钩、托架等组件按照《建筑消防设施维护保养规程》定期清洁和保养。4分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消防控制室按照《建筑消防设施维护保养规程》进行检查</w:t>
            </w:r>
            <w:r>
              <w:rPr>
                <w:rFonts w:cs="Times New Roman" w:asciiTheme="minorEastAsia" w:hAnsiTheme="minorEastAsia"/>
                <w:szCs w:val="21"/>
              </w:rPr>
              <w:t xml:space="preserve">。</w:t>
            </w:r>
            <w:r>
              <w:rPr>
                <w:rFonts w:hint="eastAsia" w:cs="Times New Roman" w:asciiTheme="minorEastAsia" w:hAnsiTheme="minorEastAsia"/>
                <w:szCs w:val="21"/>
              </w:rPr>
              <w:t xml:space="preserve">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建筑消防设施系统按照《建筑消防设施维护保养规程》进行检查和测试</w:t>
            </w:r>
            <w:r>
              <w:rPr>
                <w:rFonts w:cs="Times New Roman" w:asciiTheme="minorEastAsia" w:hAnsiTheme="minorEastAsia"/>
                <w:szCs w:val="21"/>
              </w:rPr>
              <w:t xml:space="preserve">。</w:t>
            </w:r>
            <w:r>
              <w:rPr>
                <w:rFonts w:hint="eastAsia" w:cs="Times New Roman" w:asciiTheme="minorEastAsia" w:hAnsiTheme="minorEastAsia"/>
                <w:szCs w:val="21"/>
              </w:rPr>
              <w:t xml:space="preserve">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273"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消防电源的维护保养应检查消防设备主备电源及末端配电切换装置、自备发电机组、蓄电池应急电源的工作环境、工作状态、持续供电时间、供电容量等，且符合相关规范规定。4分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火灾自动报警系统按照《建筑消防设施维护保养规程》进行检查和测试</w:t>
            </w:r>
            <w:r>
              <w:rPr>
                <w:rFonts w:cs="Times New Roman" w:asciiTheme="minorEastAsia" w:hAnsiTheme="minorEastAsia"/>
                <w:szCs w:val="21"/>
              </w:rPr>
              <w:t xml:space="preserve">。</w:t>
            </w:r>
            <w:r>
              <w:rPr>
                <w:rFonts w:hint="eastAsia" w:cs="Times New Roman" w:asciiTheme="minorEastAsia" w:hAnsiTheme="minorEastAsia"/>
                <w:szCs w:val="21"/>
              </w:rPr>
              <w:t xml:space="preserve">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562"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消防应急照明和疏散指示标志系统的检查和测试应符合GB 51309、GB 55036的规定，检查设备安装环境、外观完好、安装牢固、标识清晰、功能和显示等，测试手动应急启动功能、持续应急工作时间、集中控制型系统的火灾状态下自动应急启动功能。4分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402"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消防给水及消火栓系统的检查和测试应符合GB50974、GB 55036的规定，包括但不限于消防水源、高位消防水箱、消防稳压设施、消防水泵、消防水泵接合器、管网阀门、消火栓箱及其配件、室内消火栓系统、室外消火栓系统。4分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296"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自动喷水灭火系统、水喷雾灭火系统、泡沫灭火系统、细水雾灭火系统、自动跟踪定位射流灭火系统、固定消防炮系统按照《建筑消防设施维护保养规程》进行检查和测试。4分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244"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气体灭火系统、干粉灭火系统的检查和测试应符合GB 50263,GB 50347、GB55036的规定，检查与气体或干粉灭火系统配套的火灾自动报警系统，并测试现场紧急启动、停止功能和联动控制功能。4分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防烟、排烟系统按照《建筑消防设施维护保养规程》进行检查和测试。4分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001"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防火卷帘、防火门、防火窗的检查和测试应符合GB50877的规定，检查与其配套的火灾自动报警系统或火灾联动装置，测试联动控制和信号反馈功能。4分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灭火器的检查应符合GB 50444、GB 55036的规定。4分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1030" w:hRule="exact"/>
        </w:trPr>
        <w:tc>
          <w:tcPr>
            <w:tcW w:w="1951" w:type="dxa"/>
            <w:vAlign w:val="center"/>
            <w:vMerge w:val="continue"/>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柜式气体灭火装置、悬挂式气体灭火装置、厨房设备灭火装置、干粉灭火装置、细水雾灭火装置、泡沫喷雾灭火装置等按照《建筑消防设施维护保养规程》进行检查。4分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vMerge w:val="restart"/>
            <w:textDirection w:val="lrTb"/>
            <w:noWrap w:val="false"/>
          </w:tcPr>
          <w:p>
            <w:pPr>
              <w:jc w:val="center"/>
              <w:rPr>
                <w:rFonts w:hint="eastAsia" w:cs="Times New Roman" w:asciiTheme="minorEastAsia" w:hAnsiTheme="minorEastAsia"/>
                <w:sz w:val="24"/>
              </w:rPr>
            </w:pPr>
            <w:r>
              <w:rPr>
                <w:rFonts w:cs="Times New Roman" w:asciiTheme="minorEastAsia" w:hAnsiTheme="minorEastAsia"/>
                <w:b/>
                <w:sz w:val="24"/>
              </w:rPr>
              <w:t xml:space="preserve">维保记录</w:t>
            </w:r>
            <w:r>
              <w:rPr>
                <w:rFonts w:hint="eastAsia" w:cs="Times New Roman" w:asciiTheme="minorEastAsia" w:hAnsiTheme="minorEastAsia"/>
                <w:sz w:val="24"/>
              </w:rPr>
              <w:t xml:space="preserve">8分</w:t>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每月形成完整的维保报告，</w:t>
            </w:r>
            <w:r>
              <w:rPr>
                <w:rFonts w:cs="Times New Roman" w:asciiTheme="minorEastAsia" w:hAnsiTheme="minorEastAsia"/>
                <w:szCs w:val="21"/>
              </w:rPr>
              <w:t xml:space="preserve">填写真实、签字齐全、保存完好</w:t>
            </w:r>
            <w:r>
              <w:rPr>
                <w:rFonts w:hint="eastAsia" w:cs="Times New Roman" w:asciiTheme="minorEastAsia" w:hAnsiTheme="minorEastAsia"/>
                <w:szCs w:val="21"/>
              </w:rPr>
              <w:t xml:space="preserve">，及时上报采购人及各维保网点。8分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textDirection w:val="lrTb"/>
            <w:noWrap w:val="false"/>
          </w:tcPr>
          <w:p>
            <w:pPr>
              <w:jc w:val="center"/>
              <w:rPr>
                <w:rFonts w:hint="eastAsia" w:cs="Times New Roman" w:asciiTheme="minorEastAsia" w:hAnsiTheme="minorEastAsia"/>
                <w:sz w:val="24"/>
              </w:rPr>
            </w:pPr>
            <w:r>
              <w:rPr>
                <w:rFonts w:cs="Times New Roman" w:asciiTheme="minorEastAsia" w:hAnsiTheme="minorEastAsia"/>
                <w:b/>
                <w:sz w:val="24"/>
              </w:rPr>
              <w:t xml:space="preserve">应急救援</w:t>
            </w:r>
            <w:r>
              <w:rPr>
                <w:rFonts w:hint="eastAsia" w:cs="Times New Roman" w:asciiTheme="minorEastAsia" w:hAnsiTheme="minorEastAsia"/>
                <w:sz w:val="24"/>
              </w:rPr>
              <w:t xml:space="preserve">8分</w:t>
            </w:r>
            <w:r/>
          </w:p>
        </w:tc>
        <w:tc>
          <w:tcPr>
            <w:gridSpan w:val="2"/>
            <w:tcW w:w="5670" w:type="dxa"/>
            <w:vAlign w:val="center"/>
            <w:textDirection w:val="lrTb"/>
            <w:noWrap w:val="false"/>
          </w:tcPr>
          <w:p>
            <w:pPr>
              <w:rPr>
                <w:rFonts w:hint="eastAsia" w:cs="Times New Roman" w:asciiTheme="minorEastAsia" w:hAnsiTheme="minorEastAsia"/>
                <w:szCs w:val="21"/>
              </w:rPr>
            </w:pPr>
            <w:r>
              <w:rPr>
                <w:rFonts w:hint="eastAsia" w:cs="Times New Roman" w:asciiTheme="minorEastAsia" w:hAnsiTheme="minorEastAsia"/>
                <w:szCs w:val="21"/>
              </w:rPr>
              <w:t xml:space="preserve">24小时维保电话畅通，</w:t>
            </w:r>
            <w:r>
              <w:rPr>
                <w:rFonts w:cs="Times New Roman" w:asciiTheme="minorEastAsia" w:hAnsiTheme="minorEastAsia"/>
                <w:szCs w:val="21"/>
              </w:rPr>
              <w:t xml:space="preserve">故障求救后</w:t>
            </w:r>
            <w:r>
              <w:rPr>
                <w:rFonts w:hint="eastAsia" w:cs="Times New Roman" w:asciiTheme="minorEastAsia" w:hAnsiTheme="minorEastAsia"/>
                <w:szCs w:val="21"/>
              </w:rPr>
              <w:t xml:space="preserve">，维修人员30分钟内响应，1小时内赶到现场维修，完成排险救援，情况严重的能立即到达现场。8分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850" w:hRule="exact"/>
        </w:trPr>
        <w:tc>
          <w:tcPr>
            <w:tcW w:w="1951" w:type="dxa"/>
            <w:vAlign w:val="center"/>
            <w:textDirection w:val="lrTb"/>
            <w:noWrap w:val="false"/>
          </w:tcPr>
          <w:p>
            <w:pPr>
              <w:jc w:val="center"/>
              <w:rPr>
                <w:rFonts w:hint="eastAsia" w:cs="Times New Roman" w:asciiTheme="minorEastAsia" w:hAnsiTheme="minorEastAsia"/>
                <w:b/>
                <w:szCs w:val="21"/>
              </w:rPr>
            </w:pPr>
            <w:r>
              <w:rPr>
                <w:rFonts w:cs="Times New Roman" w:asciiTheme="minorEastAsia" w:hAnsiTheme="minorEastAsia"/>
                <w:b/>
                <w:sz w:val="24"/>
              </w:rPr>
              <w:t xml:space="preserve">消防演练</w:t>
            </w:r>
            <w:r>
              <w:rPr>
                <w:rFonts w:hint="eastAsia" w:cs="Times New Roman" w:asciiTheme="minorEastAsia" w:hAnsiTheme="minorEastAsia"/>
                <w:sz w:val="24"/>
              </w:rPr>
              <w:t xml:space="preserve">8分</w:t>
            </w:r>
            <w:r/>
          </w:p>
        </w:tc>
        <w:tc>
          <w:tcPr>
            <w:gridSpan w:val="2"/>
            <w:tcW w:w="5670" w:type="dxa"/>
            <w:vAlign w:val="center"/>
            <w:textDirection w:val="lrTb"/>
            <w:noWrap w:val="false"/>
          </w:tcPr>
          <w:p>
            <w:pPr>
              <w:rPr>
                <w:rFonts w:hint="eastAsia" w:cs="Times New Roman" w:asciiTheme="minorEastAsia" w:hAnsiTheme="minorEastAsia"/>
                <w:b/>
                <w:sz w:val="24"/>
              </w:rPr>
            </w:pPr>
            <w:r>
              <w:rPr>
                <w:rFonts w:hint="eastAsia" w:cs="Times New Roman" w:asciiTheme="minorEastAsia" w:hAnsiTheme="minorEastAsia"/>
                <w:szCs w:val="21"/>
              </w:rPr>
              <w:t xml:space="preserve">每学期协助学校（中心、幼儿园）组织一次消防疏散演练和消防安全教育。8分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r>
        <w:trPr>
          <w:trHeight w:val="567"/>
        </w:trPr>
        <w:tc>
          <w:tcPr>
            <w:gridSpan w:val="3"/>
            <w:tcW w:w="7621" w:type="dxa"/>
            <w:vAlign w:val="center"/>
            <w:textDirection w:val="lrTb"/>
            <w:noWrap w:val="false"/>
          </w:tcPr>
          <w:p>
            <w:pPr>
              <w:jc w:val="center"/>
              <w:spacing w:line="400" w:lineRule="exact"/>
            </w:pPr>
            <w:r>
              <w:rPr>
                <w:rFonts w:cs="Times New Roman" w:asciiTheme="minorEastAsia" w:hAnsiTheme="minorEastAsia"/>
                <w:b/>
                <w:szCs w:val="21"/>
              </w:rPr>
              <w:t xml:space="preserve">总</w:t>
            </w:r>
            <w:r>
              <w:rPr>
                <w:rFonts w:hint="eastAsia" w:cs="Times New Roman" w:asciiTheme="minorEastAsia" w:hAnsiTheme="minorEastAsia"/>
                <w:b/>
                <w:szCs w:val="21"/>
              </w:rPr>
              <w:t xml:space="preserve">  </w:t>
            </w:r>
            <w:r>
              <w:rPr>
                <w:rFonts w:cs="Times New Roman" w:asciiTheme="minorEastAsia" w:hAnsiTheme="minorEastAsia"/>
                <w:b/>
                <w:szCs w:val="21"/>
              </w:rPr>
              <w:t xml:space="preserve">分</w:t>
            </w:r>
            <w:r/>
          </w:p>
        </w:tc>
        <w:tc>
          <w:tcPr>
            <w:tcW w:w="1843" w:type="dxa"/>
            <w:textDirection w:val="lrTb"/>
            <w:noWrap w:val="false"/>
          </w:tcPr>
          <w:p>
            <w:pPr>
              <w:jc w:val="center"/>
              <w:rPr>
                <w:rFonts w:hint="eastAsia" w:cs="Times New Roman" w:asciiTheme="minorEastAsia" w:hAnsiTheme="minorEastAsia"/>
                <w:sz w:val="24"/>
              </w:rPr>
            </w:pPr>
            <w:r>
              <w:rPr>
                <w:rFonts w:hint="eastAsia" w:cs="Times New Roman" w:asciiTheme="minorEastAsia" w:hAnsiTheme="minorEastAsia"/>
                <w:sz w:val="24"/>
              </w:rPr>
            </w:r>
            <w:r/>
          </w:p>
        </w:tc>
      </w:tr>
    </w:tbl>
    <w:p>
      <w:pPr>
        <w:pStyle w:val="735"/>
        <w:ind w:left="0"/>
        <w:rPr>
          <w:rFonts w:hint="eastAsia" w:asciiTheme="minorEastAsia" w:hAnsiTheme="minorEastAsia"/>
        </w:rPr>
      </w:pPr>
      <w:r>
        <w:rPr>
          <w:rFonts w:hint="eastAsia"/>
          <w:szCs w:val="21"/>
        </w:rPr>
        <w:t xml:space="preserve">注：如考核网点不具有某一项设施，默认为该分项考核合格。</w:t>
      </w:r>
      <w:r/>
    </w:p>
    <w:p>
      <w:pPr>
        <w:ind w:firstLine="562"/>
        <w:jc w:val="left"/>
        <w:keepLines/>
        <w:keepNext/>
        <w:spacing w:line="500" w:lineRule="exact"/>
        <w:rPr>
          <w:rFonts w:hint="eastAsia" w:asciiTheme="minorEastAsia" w:hAnsiTheme="minorEastAsia"/>
          <w:b/>
          <w:bCs/>
          <w:sz w:val="24"/>
          <w:szCs w:val="28"/>
        </w:rPr>
        <w:outlineLvl w:val="0"/>
      </w:pPr>
      <w:r>
        <w:rPr>
          <w:rFonts w:hint="eastAsia" w:asciiTheme="minorEastAsia" w:hAnsiTheme="minorEastAsia"/>
          <w:b/>
          <w:bCs/>
          <w:sz w:val="24"/>
          <w:szCs w:val="28"/>
        </w:rPr>
        <w:t xml:space="preserve">五、技术要求</w:t>
      </w:r>
      <w:r/>
    </w:p>
    <w:p>
      <w:pPr>
        <w:ind w:firstLine="562"/>
        <w:jc w:val="left"/>
        <w:spacing w:line="500" w:lineRule="exact"/>
        <w:rPr>
          <w:rFonts w:hint="eastAsia" w:asciiTheme="minorEastAsia" w:hAnsiTheme="minorEastAsia"/>
          <w:b/>
          <w:sz w:val="24"/>
          <w:szCs w:val="28"/>
        </w:rPr>
        <w:outlineLvl w:val="0"/>
      </w:pPr>
      <w:r>
        <w:rPr>
          <w:rFonts w:hint="eastAsia" w:asciiTheme="minorEastAsia" w:hAnsiTheme="minorEastAsia"/>
          <w:b/>
          <w:sz w:val="24"/>
          <w:szCs w:val="28"/>
        </w:rPr>
        <w:t xml:space="preserve">（一）现场作业人员要求：</w:t>
      </w:r>
      <w:r/>
    </w:p>
    <w:p>
      <w:pPr>
        <w:ind w:firstLine="560"/>
        <w:jc w:val="left"/>
        <w:spacing w:line="500" w:lineRule="exact"/>
        <w:rPr>
          <w:rFonts w:hint="eastAsia" w:cs="宋体" w:asciiTheme="minorEastAsia" w:hAnsiTheme="minorEastAsia"/>
          <w:sz w:val="24"/>
          <w:szCs w:val="28"/>
        </w:rPr>
        <w:outlineLvl w:val="0"/>
      </w:pPr>
      <w:r>
        <w:rPr>
          <w:rFonts w:hint="eastAsia" w:cs="宋体" w:asciiTheme="minorEastAsia" w:hAnsiTheme="minorEastAsia"/>
          <w:sz w:val="24"/>
          <w:szCs w:val="28"/>
        </w:rPr>
        <w:t xml:space="preserve">1、消防设施维保人员须持有消防人员上岗证书，且熟悉消防系统的正常运行知识和一般维护知识，熟悉消防系统设施的性能使用运行，操作并能检查排除一般故障。必须成立维保工作小组，</w:t>
      </w:r>
      <w:r>
        <w:rPr>
          <w:rFonts w:hint="eastAsia" w:cs="宋体" w:asciiTheme="minorEastAsia" w:hAnsiTheme="minorEastAsia"/>
          <w:b/>
          <w:bCs/>
          <w:sz w:val="24"/>
          <w:szCs w:val="28"/>
        </w:rPr>
        <w:t xml:space="preserve">明确1名项目负责人及4名维保人员，每次维保时，作业人员不得少于2名。</w:t>
      </w:r>
      <w:r>
        <w:rPr>
          <w:rFonts w:hint="eastAsia" w:cs="宋体" w:asciiTheme="minorEastAsia" w:hAnsiTheme="minorEastAsia"/>
          <w:sz w:val="24"/>
          <w:szCs w:val="28"/>
        </w:rPr>
        <w:t xml:space="preserve">维保人员须具备相关资质，掌握较多的消防设施维修技能，熟悉采购人现有品牌消防设备、设施的使用与维修，能排除消防设备的所有故障，该人员一经确定，不得随意更换。</w:t>
      </w:r>
      <w:r/>
    </w:p>
    <w:p>
      <w:pPr>
        <w:ind w:firstLine="560"/>
        <w:jc w:val="left"/>
        <w:spacing w:line="500" w:lineRule="exact"/>
        <w:rPr>
          <w:rFonts w:hint="eastAsia" w:cs="宋体" w:asciiTheme="minorEastAsia" w:hAnsiTheme="minorEastAsia"/>
          <w:sz w:val="24"/>
          <w:szCs w:val="28"/>
        </w:rPr>
        <w:outlineLvl w:val="0"/>
      </w:pPr>
      <w:r>
        <w:rPr>
          <w:rFonts w:hint="eastAsia" w:cs="宋体" w:asciiTheme="minorEastAsia" w:hAnsiTheme="minorEastAsia"/>
          <w:sz w:val="24"/>
          <w:szCs w:val="28"/>
        </w:rPr>
        <w:t xml:space="preserve">2、消防设施维修人员每月和各维保单位的消防负责人一起对消防设施检查一遍，确保消防设施完好、</w:t>
      </w:r>
      <w:r>
        <w:rPr>
          <w:rFonts w:hint="eastAsia" w:cs="宋体" w:asciiTheme="minorEastAsia" w:hAnsiTheme="minorEastAsia"/>
          <w:color w:val="000000"/>
          <w:sz w:val="24"/>
        </w:rPr>
        <w:t xml:space="preserve">运行正常、无安全隐患，</w:t>
      </w:r>
      <w:r>
        <w:rPr>
          <w:rFonts w:hint="eastAsia" w:cs="宋体" w:asciiTheme="minorEastAsia" w:hAnsiTheme="minorEastAsia"/>
          <w:bCs/>
          <w:sz w:val="24"/>
          <w:szCs w:val="28"/>
        </w:rPr>
        <w:t xml:space="preserve">对重要消防（如气体消防）设施检查并测试一遍，确保系统性能使用完好并形成月度消防系统维保报告（包含但不限于维保问题反馈记录、故障维修记录等）。</w:t>
      </w:r>
      <w:r>
        <w:rPr>
          <w:rFonts w:hint="eastAsia" w:cs="宋体" w:asciiTheme="minorEastAsia" w:hAnsiTheme="minorEastAsia"/>
          <w:sz w:val="24"/>
          <w:szCs w:val="28"/>
        </w:rPr>
        <w:t xml:space="preserve">每年要对各单位消防设施开展全面的系统检测工作并出具书面检测报告。（</w:t>
      </w:r>
      <w:r>
        <w:rPr>
          <w:rFonts w:hint="eastAsia" w:cs="宋体" w:asciiTheme="minorEastAsia" w:hAnsiTheme="minorEastAsia"/>
          <w:bCs/>
          <w:sz w:val="24"/>
          <w:szCs w:val="28"/>
        </w:rPr>
        <w:t xml:space="preserve">所有检查检测均要填好报表，并做好维保详细记录。维保记录需维保人员签字，并经</w:t>
      </w:r>
      <w:r>
        <w:rPr>
          <w:rFonts w:hint="eastAsia" w:cs="宋体" w:asciiTheme="minorEastAsia" w:hAnsiTheme="minorEastAsia"/>
          <w:sz w:val="24"/>
          <w:szCs w:val="28"/>
        </w:rPr>
        <w:t xml:space="preserve">各维保单位的消防负责人</w:t>
      </w:r>
      <w:r>
        <w:rPr>
          <w:rFonts w:hint="eastAsia" w:cs="宋体" w:asciiTheme="minorEastAsia" w:hAnsiTheme="minorEastAsia"/>
          <w:bCs/>
          <w:sz w:val="24"/>
          <w:szCs w:val="28"/>
        </w:rPr>
        <w:t xml:space="preserve">确认，月度报告、年度报告应按要求及时上传至局端消防维保信息化管理服务平台。</w:t>
      </w:r>
      <w:r>
        <w:rPr>
          <w:rFonts w:hint="eastAsia" w:cs="宋体" w:asciiTheme="minorEastAsia" w:hAnsiTheme="minorEastAsia"/>
          <w:sz w:val="24"/>
          <w:szCs w:val="28"/>
        </w:rPr>
        <w:t xml:space="preserve">）</w:t>
      </w:r>
      <w:r/>
    </w:p>
    <w:p>
      <w:pPr>
        <w:ind w:firstLine="560"/>
        <w:jc w:val="left"/>
        <w:spacing w:line="500" w:lineRule="exact"/>
        <w:rPr>
          <w:rFonts w:hint="eastAsia" w:cs="宋体" w:asciiTheme="minorEastAsia" w:hAnsiTheme="minorEastAsia"/>
          <w:sz w:val="24"/>
          <w:szCs w:val="28"/>
        </w:rPr>
        <w:outlineLvl w:val="0"/>
      </w:pPr>
      <w:r>
        <w:rPr>
          <w:rFonts w:hint="eastAsia" w:cs="宋体" w:asciiTheme="minorEastAsia" w:hAnsiTheme="minorEastAsia"/>
          <w:color w:val="000000"/>
          <w:sz w:val="24"/>
        </w:rPr>
        <w:t xml:space="preserve">3、维保工作中发现消防设施设备存在安全隐患问题和消防各系统出现的故障要进行及时整改、维修、汇报。</w:t>
      </w:r>
      <w:r/>
    </w:p>
    <w:p>
      <w:pPr>
        <w:ind w:firstLine="560"/>
        <w:jc w:val="left"/>
        <w:spacing w:line="500" w:lineRule="exact"/>
        <w:rPr>
          <w:rFonts w:hint="eastAsia" w:cs="宋体" w:asciiTheme="minorEastAsia" w:hAnsiTheme="minorEastAsia"/>
          <w:sz w:val="24"/>
          <w:szCs w:val="28"/>
        </w:rPr>
        <w:outlineLvl w:val="0"/>
      </w:pPr>
      <w:r>
        <w:rPr>
          <w:rFonts w:hint="eastAsia" w:cs="宋体" w:asciiTheme="minorEastAsia" w:hAnsiTheme="minorEastAsia"/>
          <w:sz w:val="24"/>
          <w:szCs w:val="28"/>
        </w:rPr>
        <w:t xml:space="preserve">4、维保响应时间要求：维保人员在接到各校方维修通知后，维修人员须30分钟内响应，1小时内要赶到现场维修，在未维修好的情况下，维修人员不得离开，维修排障完成须经各维保单位的消防负责人书面确认，否则项目结算时不予付款。</w:t>
      </w:r>
      <w:r/>
    </w:p>
    <w:p>
      <w:pPr>
        <w:ind w:firstLine="560"/>
        <w:jc w:val="left"/>
        <w:spacing w:line="500" w:lineRule="exact"/>
        <w:rPr>
          <w:rFonts w:hint="eastAsia" w:cs="宋体" w:asciiTheme="minorEastAsia" w:hAnsiTheme="minorEastAsia"/>
          <w:sz w:val="24"/>
          <w:szCs w:val="28"/>
        </w:rPr>
        <w:outlineLvl w:val="0"/>
      </w:pPr>
      <w:r>
        <w:rPr>
          <w:rFonts w:hint="eastAsia" w:cs="宋体" w:asciiTheme="minorEastAsia" w:hAnsiTheme="minorEastAsia"/>
          <w:sz w:val="24"/>
          <w:szCs w:val="28"/>
        </w:rPr>
        <w:t xml:space="preserve">5、应采购人要求，需对消防值班人员及员工进行消防培训及演练。</w:t>
      </w:r>
      <w:r/>
    </w:p>
    <w:p>
      <w:pPr>
        <w:ind w:firstLine="562"/>
        <w:jc w:val="left"/>
        <w:spacing w:line="500" w:lineRule="exact"/>
        <w:rPr>
          <w:rFonts w:hint="eastAsia" w:asciiTheme="minorEastAsia" w:hAnsiTheme="minorEastAsia"/>
          <w:b/>
          <w:bCs/>
          <w:sz w:val="24"/>
          <w:szCs w:val="28"/>
        </w:rPr>
        <w:outlineLvl w:val="0"/>
      </w:pPr>
      <w:r>
        <w:rPr>
          <w:rFonts w:hint="eastAsia" w:asciiTheme="minorEastAsia" w:hAnsiTheme="minorEastAsia"/>
          <w:b/>
          <w:bCs/>
          <w:sz w:val="24"/>
          <w:szCs w:val="28"/>
        </w:rPr>
        <w:t xml:space="preserve">（二）技术标准及作业要求（包括但不限于以下内容）</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1、技术要求：按照相关消防设施维保规范执行。</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2、甲方设定了对建筑消防设施的巡视检查、测试检查和检验检查三种方式。</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（1）甲方消防设施巡视检查由乙方遵循消防设施维保规范的有关规定实施。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（2）甲方建立建筑消防设施故障报告和故障消除的登记制度。发生故障，乙方应当及时组织修复。因故障、维修等原因，需要暂时停用的，应当采取有效措施确保安全。</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（3）乙方从事建筑消防设施测试检查和检验检查的技术人员应当经消防专业考试合格，持证上岗。</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（4）建筑消防设施测试检查记录表和年度检验报告，应由操作人员和甲方的消防安全责任人或者消防安全管理人签字认可。</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3、服务范围、项目：见消防维保情况统计表。</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4、巡视检查</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4.1一般要求</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4.1.1每月组织对5.2所列项目巡视检查。</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4.1.2建筑消防设施电源开关、管道阀门，均应指示正常运行位置，并标识开、关的状态；对需要保持常开状态的阀门，应当采取铅封、标识等限位措施。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4.2巡视检查内容</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4.2.1火灾探测器外观完好情况。</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4.2.2火灾自动报警系统区域显示器是否处于运行状态。</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4.2.3消火栓及消火栓箱包括箱内附件外观，每层配水管控制阀门启、闭状态，消防水泵外观、供电状态和泵房工作环境。</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4.2.4自动喷水灭火系统的喷头外观、水源控制阀、报警控制阀组开启状态，消防水泵外观、供电状态和泵房工作环境，系统各末端压力表压力值，每层配水管控制阀门启、闭状态。</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4.2.5防烟和排烟设施的排烟阀、送风阀的启、闭状态，机械排烟风机、正压送风机外观、供电状态和风机房工作环境，自然排烟窗的启、闭状态。</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4.2.6应急照明和疏散指示标志发光情况，位置和指示方向有无改变。</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4.2.7消防电话或者电话插孔外观有无改变。</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4.2.8防火门、防火卷帘开启是否处于正常状态，外观完好情况，有无遮挡。</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4.2.9消防电梯的紧急按钮和电梯轿厢内电话的外观。</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4.2.10其他需要巡视检查内容。</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5、测试检查</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5.1一般要求</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5.1.1每月组织对6.2所列项目测试检查一次，并做好记录。</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5.1.2测试方法和技术要求应依照消防设施维保规范的相关规定。</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5.2.1火灾自动报警装置</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5.2.1.1至少检查总数量10%的火灾报警探测器功能。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5.2.1.2至少检查总数量10%的手动报警功能。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5.2.2警报装置</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5.2.3火灾报警控制器、图形显示器、火灾显示盘。</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5.2.4消防联动控制设备。</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5.2.5系统功能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5.3消防给水系统</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5.3.1消防水池、水箱或增压设施。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5.3.2消防水泵及水泵控制柜。</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5.3.3水泵接合器</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5.3.4室内消火栓、消防卷盘、消火栓启泵按钮。</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5.3.5室外消火栓。</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5.3.6系统功能。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5.4自动喷水灭火系统</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5.4.1水池、水箱和增压设施。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5.4.2消防水泵及水泵控制柜。</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5.4.3报警阀组。</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5.4.4控制信号阀。</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5.4.5水流指示器。</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5.4.6通过末端试水，至少对10%喷水进行功能检查。</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5.4.7末端试水装置。</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5.4.8系统功能。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5.5气体灭火系统</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5.6防烟和排烟设施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5.6.1机械加压送风机以及系统功能，送风机控制柜。</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5.6.2机械排烟风机、排烟阀以及系统功能，排烟风机控制柜。</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5.7消防电话。</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5.7.1电源切换和充电功能。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5.7.2标识正确性</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5.7.3通话质量。</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5.7.4应急情况下强制切换功能。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5.8防火分隔设施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5.8.1防火门启闭功能。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5.8.2防火卷帘自动启动和现场手动功能。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5.8.3电动防火门联动功能。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5.8.4电动防火阀的启、闭功能。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5.9消防电梯</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5.9.1首层按钮控制和联动电梯回首层。</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5.9.2电梯轿厢内消防电话。</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5.10消防供电设施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5.10.1消防用电设备电源末级配电箱处主、备电切换功能。</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6.检验检查</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6.1一般规定</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6.1.1合同到期1个月以前对建筑消防设施系统的联动控制功能进行综合检验、评定，并向甲方出具书面报告。</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6.1.2出具年度全系统检验报告提交甲方，并报当地公安消防机构备案。</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6.1.3火灾报警探测器等消防电子设备，应根据产品的技术性能需要进行清洗保养。</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6.1.4维保人员在接收到校方工作指令后，应在30分钟内响应，不迟于1小时内到达现场。</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6.2检验检查内容</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6.2.1火灾自动报警装置每层、每回路报警系统和联动控制设备的功能试验。每12个月累计对每只探测器、手动报警按钮检查不小于一次；</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6.2.2自动喷水灭火系统在末端放水，进行系统功能联动试验，水流指示器报警，对消防设施上的仪器仪表进行校验；每12个月累计对每个喷水进行检查、末端放水阀检查并不少于一次；</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6.2.3消防给水系统最不利点消火栓出水，并用水泵接合器供水。每12个月累计对每个消火栓、卷盘检查不少于一次；</w:t>
      </w:r>
      <w:r/>
    </w:p>
    <w:p>
      <w:pPr>
        <w:ind w:firstLine="560"/>
        <w:jc w:val="left"/>
        <w:spacing w:line="500" w:lineRule="exact"/>
        <w:rPr>
          <w:rFonts w:hint="eastAsia" w:asciiTheme="minorEastAsia" w:hAnsiTheme="minorEastAsia"/>
          <w:sz w:val="24"/>
          <w:szCs w:val="28"/>
        </w:rPr>
        <w:outlineLvl w:val="0"/>
      </w:pPr>
      <w:r>
        <w:rPr>
          <w:rFonts w:hint="eastAsia" w:asciiTheme="minorEastAsia" w:hAnsiTheme="minorEastAsia"/>
          <w:sz w:val="24"/>
          <w:szCs w:val="28"/>
        </w:rPr>
        <w:t xml:space="preserve">6.2.4消防供电设施功能检查，主备电源切换，检验供电能力；</w:t>
      </w:r>
      <w:r/>
    </w:p>
    <w:p>
      <w:pPr>
        <w:ind w:firstLine="560"/>
        <w:jc w:val="left"/>
        <w:spacing w:line="500" w:lineRule="exact"/>
        <w:rPr>
          <w:rFonts w:hint="eastAsia" w:cs="宋体" w:asciiTheme="minorEastAsia" w:hAnsiTheme="minorEastAsia"/>
          <w:b/>
          <w:bCs/>
          <w:color w:val="000000"/>
        </w:rPr>
        <w:outlineLvl w:val="0"/>
      </w:pPr>
      <w:r>
        <w:rPr>
          <w:rFonts w:hint="eastAsia" w:asciiTheme="minorEastAsia" w:hAnsiTheme="minorEastAsia"/>
          <w:sz w:val="24"/>
          <w:szCs w:val="28"/>
        </w:rPr>
        <w:t xml:space="preserve">6.2.5通过报警联动，检查电梯迫降功能；通过报警联动，检查防火卷面及电动防火门的功能；通过报警联动，通过报警联动，检查正压送风或者机械排烟系统功能，并测试风速、风压值；</w:t>
      </w:r>
      <w:r/>
    </w:p>
    <w:p>
      <w:pPr>
        <w:pStyle w:val="755"/>
        <w:ind w:firstLine="482"/>
        <w:jc w:val="both"/>
        <w:spacing w:beforeAutospacing="0" w:afterAutospacing="0" w:line="500" w:lineRule="exact"/>
        <w:rPr>
          <w:rFonts w:hint="eastAsia" w:cs="宋体" w:asciiTheme="minorEastAsia" w:hAnsiTheme="minorEastAsia"/>
          <w:b/>
          <w:bCs/>
          <w:color w:val="000000"/>
        </w:rPr>
        <w:outlineLvl w:val="0"/>
      </w:pPr>
      <w:r>
        <w:rPr>
          <w:rFonts w:hint="eastAsia" w:cs="宋体" w:asciiTheme="minorEastAsia" w:hAnsiTheme="minorEastAsia"/>
          <w:b/>
          <w:bCs/>
          <w:color w:val="000000"/>
        </w:rPr>
        <w:t xml:space="preserve">六、付款方式</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合同签订时，经采购人与中标人根据实际情况协商一致，可支付本项目合同总价的30%作为项目启动预付款。</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服务期满6个月进行一次结算，向乙方支付到该年度期限的维护费用的50%（包含之前支付并扣除相应考核期内扣罚的费用）；</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服务期满一年</w:t>
      </w:r>
      <w:r>
        <w:rPr>
          <w:rFonts w:hint="eastAsia" w:cs="宋体" w:asciiTheme="minorEastAsia" w:hAnsiTheme="minorEastAsia"/>
          <w:color w:val="000000"/>
          <w:szCs w:val="21"/>
        </w:rPr>
        <w:t xml:space="preserve">，完成服务期内所有工作并交接完成后，按审计结论结清剩余款项</w:t>
      </w:r>
      <w:r>
        <w:rPr>
          <w:rFonts w:hint="eastAsia" w:asciiTheme="minorEastAsia" w:hAnsiTheme="minorEastAsia"/>
        </w:rPr>
        <w:t xml:space="preserve">（扣除相应考核期内扣罚的费用）。在合同期内，如有维保网点撤销并终止服务的情形（已收到采购人书面通知为准），须扣减相应的维保费用，扣减标准为：（合同金额÷总维保网点数÷12个月）×所有终止服务网点的累计终止服务月数；</w:t>
      </w:r>
      <w:r/>
    </w:p>
    <w:p>
      <w:pPr>
        <w:ind w:firstLine="480"/>
        <w:spacing w:line="480" w:lineRule="exact"/>
        <w:rPr>
          <w:rFonts w:hint="eastAsia" w:asciiTheme="minorEastAsia" w:hAnsiTheme="minorEastAsia"/>
          <w:sz w:val="24"/>
        </w:rPr>
      </w:pPr>
      <w:r>
        <w:rPr>
          <w:rFonts w:hint="eastAsia" w:cs="宋体" w:asciiTheme="minorEastAsia" w:hAnsiTheme="minorEastAsia"/>
          <w:bCs/>
          <w:sz w:val="24"/>
        </w:rPr>
        <w:t xml:space="preserve">注：在签订合同时，中标人明确表示无需预付款或者主动要求降低预付款比例的金额，采购人可不适用预付款规定,但中标人需提供书面声明，采购人可就预付款比例</w:t>
      </w:r>
      <w:r>
        <w:rPr>
          <w:rFonts w:hint="eastAsia" w:cs="宋体" w:asciiTheme="minorEastAsia" w:hAnsiTheme="minorEastAsia"/>
          <w:sz w:val="24"/>
          <w:lang w:val="zh-CN"/>
        </w:rPr>
        <w:t xml:space="preserve">作相应调整。</w:t>
      </w:r>
      <w:r/>
    </w:p>
    <w:p>
      <w:pPr>
        <w:pStyle w:val="755"/>
        <w:ind w:firstLine="480"/>
        <w:jc w:val="both"/>
        <w:spacing w:beforeAutospacing="0" w:afterAutospacing="0" w:line="500" w:lineRule="exact"/>
        <w:rPr>
          <w:rFonts w:hint="eastAsia" w:asciiTheme="minorEastAsia" w:hAnsiTheme="minorEastAsia"/>
          <w:b/>
          <w:bCs/>
        </w:rPr>
        <w:outlineLvl w:val="0"/>
      </w:pPr>
      <w:r>
        <w:rPr>
          <w:rFonts w:hint="eastAsia" w:asciiTheme="minorEastAsia" w:hAnsiTheme="minorEastAsia"/>
          <w:b/>
          <w:bCs/>
        </w:rPr>
        <w:t xml:space="preserve">七、其他要求</w:t>
      </w:r>
      <w:r/>
    </w:p>
    <w:p>
      <w:pPr>
        <w:ind w:firstLine="560"/>
        <w:jc w:val="left"/>
        <w:spacing w:line="500" w:lineRule="exact"/>
        <w:rPr>
          <w:rFonts w:hint="eastAsia" w:cs="宋体" w:asciiTheme="minorEastAsia" w:hAnsiTheme="minorEastAsia"/>
          <w:sz w:val="24"/>
        </w:rPr>
        <w:outlineLvl w:val="0"/>
      </w:pPr>
      <w:r>
        <w:rPr>
          <w:rFonts w:hint="eastAsia" w:cs="宋体" w:asciiTheme="minorEastAsia" w:hAnsiTheme="minorEastAsia"/>
          <w:sz w:val="24"/>
        </w:rPr>
        <w:t xml:space="preserve">1、采购人提供给维修保养公司的各种资料，维修保养公司应妥善保管，未经采购人同意不得复印和转借，合同期满后完好交回。</w:t>
      </w:r>
      <w:r/>
    </w:p>
    <w:p>
      <w:pPr>
        <w:ind w:firstLine="560"/>
        <w:jc w:val="left"/>
        <w:spacing w:line="500" w:lineRule="exact"/>
        <w:rPr>
          <w:rFonts w:hint="eastAsia" w:cs="宋体" w:asciiTheme="minorEastAsia" w:hAnsiTheme="minorEastAsia"/>
          <w:sz w:val="24"/>
        </w:rPr>
        <w:outlineLvl w:val="0"/>
      </w:pPr>
      <w:r>
        <w:rPr>
          <w:rFonts w:hint="eastAsia" w:cs="宋体" w:asciiTheme="minorEastAsia" w:hAnsiTheme="minorEastAsia"/>
          <w:sz w:val="24"/>
        </w:rPr>
        <w:t xml:space="preserve">2、维修保养公司每层维修保养后应提交书面维修保养报告给采购人，双方签字存档；维修保养合同期满后，维修保养公司应向采购人提交详细的维修保养报告、维修保养月、季、年报表，检测、试验记录和统计资料等。</w:t>
      </w:r>
      <w:r/>
    </w:p>
    <w:p>
      <w:pPr>
        <w:ind w:firstLine="560"/>
        <w:jc w:val="left"/>
        <w:spacing w:line="500" w:lineRule="exact"/>
        <w:rPr>
          <w:rFonts w:hint="eastAsia" w:cs="宋体" w:asciiTheme="minorEastAsia" w:hAnsiTheme="minorEastAsia"/>
          <w:color w:val="000000"/>
          <w:sz w:val="24"/>
        </w:rPr>
        <w:outlineLvl w:val="0"/>
      </w:pPr>
      <w:r>
        <w:rPr>
          <w:rFonts w:hint="eastAsia" w:cs="宋体" w:asciiTheme="minorEastAsia" w:hAnsiTheme="minorEastAsia"/>
          <w:sz w:val="24"/>
        </w:rPr>
        <w:t xml:space="preserve">3、</w:t>
      </w:r>
      <w:r>
        <w:rPr>
          <w:rFonts w:hint="eastAsia" w:cs="宋体" w:asciiTheme="minorEastAsia" w:hAnsiTheme="minorEastAsia"/>
          <w:b/>
          <w:bCs/>
          <w:sz w:val="24"/>
        </w:rPr>
        <w:t xml:space="preserve">需要维修更换的零配件单件价格300元（含）以内的由中标供应商免费提供并安装到位；单件价格超过300元的材料费由各学校（中心、幼儿园）提供，中标供应商应当负责免费更换、安装、调试、维护等；如工料费达到10000元及以上的，不在本项目维保范围内，由采购人另行组织实施。维修前更换产品有认证要求的，必须提供强制认证证书，确保正常运转。</w:t>
      </w:r>
      <w:r>
        <w:rPr>
          <w:rFonts w:hint="eastAsia" w:cs="宋体" w:asciiTheme="minorEastAsia" w:hAnsiTheme="minorEastAsia"/>
          <w:sz w:val="24"/>
        </w:rPr>
        <w:t xml:space="preserve">在维保过程中，必须坚持以修为主的原则，确需更换零件时，中标方应及时以书面形式向各学校（中心、幼儿园）提出，由双方共同确定，待各学校（中心、幼儿园）认可后方可实施。</w:t>
      </w:r>
      <w:r>
        <w:rPr>
          <w:rFonts w:hint="eastAsia" w:cs="宋体" w:asciiTheme="minorEastAsia" w:hAnsiTheme="minorEastAsia"/>
          <w:color w:val="000000"/>
          <w:sz w:val="24"/>
        </w:rPr>
        <w:t xml:space="preserve">当消防管道出现异常压力下降时，由维保单位负责整个管网的漏点检测工作。</w:t>
      </w:r>
      <w:r/>
    </w:p>
    <w:p>
      <w:pPr>
        <w:ind w:firstLine="560"/>
        <w:jc w:val="left"/>
        <w:spacing w:line="500" w:lineRule="exact"/>
        <w:rPr>
          <w:rFonts w:hint="eastAsia" w:cs="宋体" w:asciiTheme="minorEastAsia" w:hAnsiTheme="minorEastAsia"/>
          <w:sz w:val="24"/>
        </w:rPr>
        <w:outlineLvl w:val="0"/>
      </w:pPr>
      <w:r>
        <w:rPr>
          <w:rFonts w:hint="eastAsia" w:cs="宋体" w:asciiTheme="minorEastAsia" w:hAnsiTheme="minorEastAsia"/>
          <w:sz w:val="24"/>
        </w:rPr>
        <w:t xml:space="preserve">4、维保施工过程中，必须设置必要的防护和警示标志。高空施工必须佩戴安全帽及安全带。因维保施工发生任何安全意外事故与甲方无关，但维保施工中违规造成甲方相关工作人员的人身和财产损害和损失的，将由维保单位承担一切经济和法律责任。</w:t>
      </w:r>
      <w:r/>
    </w:p>
    <w:p>
      <w:pPr>
        <w:ind w:firstLine="560"/>
        <w:jc w:val="left"/>
        <w:spacing w:line="500" w:lineRule="exact"/>
        <w:rPr>
          <w:rFonts w:hint="eastAsia" w:cs="宋体" w:asciiTheme="minorEastAsia" w:hAnsiTheme="minorEastAsia"/>
          <w:sz w:val="24"/>
        </w:rPr>
        <w:outlineLvl w:val="0"/>
      </w:pPr>
      <w:r>
        <w:rPr>
          <w:rFonts w:hint="eastAsia" w:cs="宋体" w:asciiTheme="minorEastAsia" w:hAnsiTheme="minorEastAsia"/>
          <w:sz w:val="24"/>
        </w:rPr>
        <w:t xml:space="preserve">5、投标单位须至现场了解消防设备、设施的运行情况，并有针对性地制定维保方案和实施方案，对于甲方提出维保要求如有缺少相关维保规范要求，投标单位应按规范要求给予补充完善。</w:t>
      </w:r>
      <w:r/>
    </w:p>
    <w:p>
      <w:pPr>
        <w:ind w:firstLine="560"/>
        <w:jc w:val="left"/>
        <w:spacing w:line="500" w:lineRule="exact"/>
        <w:rPr>
          <w:rFonts w:hint="eastAsia" w:cs="宋体" w:asciiTheme="minorEastAsia" w:hAnsiTheme="minorEastAsia"/>
          <w:sz w:val="24"/>
        </w:rPr>
        <w:outlineLvl w:val="0"/>
      </w:pPr>
      <w:r>
        <w:rPr>
          <w:rFonts w:hint="eastAsia" w:cs="宋体" w:asciiTheme="minorEastAsia" w:hAnsiTheme="minorEastAsia"/>
          <w:sz w:val="24"/>
        </w:rPr>
        <w:t xml:space="preserve">6、</w:t>
      </w:r>
      <w:r>
        <w:rPr>
          <w:rFonts w:hint="eastAsia" w:cs="宋体" w:asciiTheme="minorEastAsia" w:hAnsiTheme="minorEastAsia"/>
          <w:b/>
          <w:bCs/>
          <w:sz w:val="24"/>
        </w:rPr>
        <w:t xml:space="preserve">因维护不及时发生意外事故或</w:t>
      </w:r>
      <w:r>
        <w:rPr>
          <w:rFonts w:hint="eastAsia" w:asciiTheme="minorEastAsia" w:hAnsiTheme="minorEastAsia"/>
          <w:b/>
          <w:bCs/>
          <w:sz w:val="24"/>
          <w:szCs w:val="28"/>
        </w:rPr>
        <w:t xml:space="preserve">因维保单位未及时排查出安全隐患，发生重大事故，由维保单位承担相应责任并</w:t>
      </w:r>
      <w:r>
        <w:rPr>
          <w:rFonts w:hint="eastAsia" w:cs="宋体" w:asciiTheme="minorEastAsia" w:hAnsiTheme="minorEastAsia"/>
          <w:b/>
          <w:bCs/>
          <w:sz w:val="24"/>
        </w:rPr>
        <w:t xml:space="preserve">按事故的损害情况向维保单位追索赔偿。</w:t>
      </w:r>
      <w:r/>
    </w:p>
    <w:p>
      <w:pPr>
        <w:ind w:firstLine="560"/>
        <w:jc w:val="left"/>
        <w:spacing w:line="500" w:lineRule="exact"/>
        <w:rPr>
          <w:rFonts w:hint="eastAsia" w:cs="宋体" w:asciiTheme="minorEastAsia" w:hAnsiTheme="minorEastAsia"/>
          <w:sz w:val="24"/>
        </w:rPr>
        <w:outlineLvl w:val="0"/>
      </w:pPr>
      <w:r>
        <w:rPr>
          <w:rFonts w:hint="eastAsia" w:cs="宋体" w:asciiTheme="minorEastAsia" w:hAnsiTheme="minorEastAsia"/>
          <w:sz w:val="24"/>
        </w:rPr>
        <w:t xml:space="preserve">7、确保消防部门检查合格、如检查不合格、乙方承担相关责任和经济处罚并整改合格。</w:t>
      </w:r>
      <w:r/>
    </w:p>
    <w:p>
      <w:pPr>
        <w:ind w:firstLine="560"/>
        <w:spacing w:line="500" w:lineRule="exact"/>
        <w:rPr>
          <w:rFonts w:hint="eastAsia" w:cs="宋体" w:asciiTheme="minorEastAsia" w:hAnsiTheme="minorEastAsia"/>
          <w:sz w:val="24"/>
        </w:rPr>
        <w:outlineLvl w:val="0"/>
      </w:pPr>
      <w:r>
        <w:rPr>
          <w:rFonts w:hint="eastAsia" w:cs="宋体" w:asciiTheme="minorEastAsia" w:hAnsiTheme="minorEastAsia"/>
          <w:sz w:val="24"/>
        </w:rPr>
        <w:t xml:space="preserve">8、中标人自中标通知书发出之日起两个月</w:t>
      </w:r>
      <w:r>
        <w:rPr>
          <w:rFonts w:hint="eastAsia" w:cs="宋体" w:asciiTheme="minorEastAsia" w:hAnsiTheme="minorEastAsia"/>
          <w:color w:val="000000" w:themeColor="text1"/>
          <w:sz w:val="24"/>
          <w14:textFill>
            <w14:solidFill>
              <w14:schemeClr w14:val="tx1"/>
            </w14:solidFill>
          </w14:textFill>
        </w:rPr>
        <w:t xml:space="preserve">内，须针对109所单位的全部消防设施，开展详细的核查与登记工作，建立详实完备的消防设施台账。台账内容应全</w:t>
      </w:r>
      <w:r>
        <w:rPr>
          <w:rFonts w:hint="eastAsia" w:cs="宋体" w:asciiTheme="minorEastAsia" w:hAnsiTheme="minorEastAsia"/>
          <w:sz w:val="24"/>
        </w:rPr>
        <w:t xml:space="preserve">面覆盖消防设备名称、计量（计数）单位、数量、生产日期、预计到期日期，以及设备于单位内所处的精确位置等关键信息，不得遗漏。完成台账编制后，中标人需即刻将上述台账信息，精准无误地录入至招标人指定的软件平台，录入过程务必保证数据准确、格式合规，以便后续进行高效的查询、统计分析与动态监管，为全县学校（中心、幼儿园）消防设施的长效管理提供坚实的数据支撑。</w:t>
      </w:r>
      <w:r/>
    </w:p>
    <w:p>
      <w:pPr>
        <w:ind w:firstLine="560"/>
        <w:spacing w:line="500" w:lineRule="exact"/>
        <w:rPr>
          <w:rFonts w:hint="eastAsia" w:cs="宋体" w:asciiTheme="minorEastAsia" w:hAnsiTheme="minorEastAsia"/>
          <w:sz w:val="24"/>
        </w:rPr>
        <w:outlineLvl w:val="0"/>
      </w:pPr>
      <w:r>
        <w:rPr>
          <w:rFonts w:hint="eastAsia" w:cs="宋体" w:asciiTheme="minorEastAsia" w:hAnsiTheme="minorEastAsia"/>
          <w:sz w:val="24"/>
        </w:rPr>
        <w:t xml:space="preserve">9、维保服务期满后，全套电子与纸质维保档案（原件）移交给采购人，并做好与后续服务单位的工作交接。</w:t>
      </w:r>
      <w:r/>
    </w:p>
    <w:p>
      <w:pPr>
        <w:pStyle w:val="755"/>
        <w:ind w:firstLine="480"/>
        <w:jc w:val="both"/>
        <w:spacing w:beforeAutospacing="0" w:afterAutospacing="0" w:line="500" w:lineRule="exact"/>
        <w:rPr>
          <w:rFonts w:hint="eastAsia" w:asciiTheme="minorEastAsia" w:hAnsiTheme="minorEastAsia"/>
          <w:b/>
          <w:bCs/>
        </w:rPr>
        <w:outlineLvl w:val="0"/>
      </w:pPr>
      <w:r>
        <w:rPr>
          <w:rFonts w:hint="eastAsia" w:asciiTheme="minorEastAsia" w:hAnsiTheme="minorEastAsia"/>
          <w:b/>
          <w:bCs/>
        </w:rPr>
        <w:t xml:space="preserve"> 八、特别说明</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1.本项目报价含完成项目要求的一切费用，包括但不限于所有工作内容所需的所人员费（含周末及节假日加班费）、交通费、差旅费、保险费、税金、利润等政策性文件规定及合同包含的所有风险、责任等各项应有费用，同时还包含为完成本项目所必须的其他辅助工作的相关费用及响应文件要求的所有费用，不论其在本文件中是否提及，一次性包定，即包含响应文件采购要求的所有费用。 </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2.本次招标不接受选择性报价。</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3.资格后审：在评审时，对供应商的响应文件中资格性、符合性进行审查，确定供应商是否具备资格以及是否具备中标资格。</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4.供应商如未能在承诺时间内提供服务，采购人有权要求中标供应商赔偿而非罚款。</w:t>
      </w:r>
      <w:r/>
    </w:p>
    <w:p>
      <w:pPr>
        <w:pStyle w:val="755"/>
        <w:ind w:firstLine="480"/>
        <w:jc w:val="both"/>
        <w:spacing w:beforeAutospacing="0" w:afterAutospacing="0" w:line="500" w:lineRule="exact"/>
        <w:rPr>
          <w:rFonts w:hint="eastAsia" w:asciiTheme="minorEastAsia" w:hAnsiTheme="minorEastAsia"/>
        </w:rPr>
        <w:outlineLvl w:val="0"/>
      </w:pPr>
      <w:r>
        <w:rPr>
          <w:rFonts w:hint="eastAsia" w:asciiTheme="minorEastAsia" w:hAnsiTheme="minorEastAsia"/>
        </w:rPr>
        <w:t xml:space="preserve">5.对本项目供应商资格要求、项目需求等的质疑由采购单位负责答复；采购单位具有项目的解释权，质疑函和答复须同时报采购代理机构备案管理。</w:t>
      </w:r>
      <w:r/>
    </w:p>
    <w:p>
      <w:pPr>
        <w:pStyle w:val="755"/>
        <w:ind w:firstLine="480"/>
        <w:jc w:val="both"/>
        <w:spacing w:beforeAutospacing="0" w:afterAutospacing="0" w:line="500" w:lineRule="exact"/>
        <w:rPr>
          <w:rFonts w:hint="eastAsia" w:cs="宋体" w:asciiTheme="minorEastAsia" w:hAnsiTheme="minorEastAsia"/>
          <w:b/>
          <w:bCs/>
          <w:color w:val="000000"/>
        </w:rPr>
      </w:pPr>
      <w:r>
        <w:rPr>
          <w:rFonts w:hint="eastAsia" w:cs="宋体" w:asciiTheme="minorEastAsia" w:hAnsiTheme="minorEastAsia"/>
          <w:b/>
          <w:bCs/>
        </w:rPr>
        <w:t xml:space="preserve">九、采购标的对应的中小企业划分标准所属行业一览表</w:t>
      </w:r>
      <w:r/>
    </w:p>
    <w:tbl>
      <w:tblPr>
        <w:tblStyle w:val="730"/>
        <w:tblW w:w="914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45"/>
        <w:gridCol w:w="4298"/>
        <w:gridCol w:w="3900"/>
      </w:tblGrid>
      <w:tr>
        <w:trPr>
          <w:jc w:val="center"/>
          <w:tblCellSpacing w:w="0" w:type="dxa"/>
          <w:trHeight w:val="850"/>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520" w:lineRule="exact"/>
              <w:shd w:val="clear" w:color="auto" w:fill="ffffff"/>
              <w:widowControl/>
              <w:rPr>
                <w:rFonts w:hint="eastAsia" w:cs="宋体" w:asciiTheme="minorEastAsia" w:hAnsiTheme="minorEastAsia"/>
                <w:sz w:val="24"/>
              </w:rPr>
            </w:pPr>
            <w:r>
              <w:rPr>
                <w:rFonts w:hint="eastAsia" w:cs="宋体" w:asciiTheme="minorEastAsia" w:hAnsiTheme="minorEastAsia"/>
                <w:sz w:val="24"/>
              </w:rPr>
              <w:t xml:space="preserve">序号</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hint="eastAsia" w:cs="宋体" w:asciiTheme="minorEastAsia" w:hAnsiTheme="minorEastAsia"/>
                <w:sz w:val="24"/>
              </w:rPr>
            </w:pPr>
            <w:r>
              <w:rPr>
                <w:rFonts w:hint="eastAsia" w:cs="宋体" w:asciiTheme="minorEastAsia" w:hAnsiTheme="minorEastAsia"/>
                <w:sz w:val="24"/>
              </w:rPr>
              <w:t xml:space="preserve">采购标的</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eastAsia" w:cs="宋体" w:asciiTheme="minorEastAsia" w:hAnsiTheme="minorEastAsia"/>
                <w:sz w:val="24"/>
              </w:rPr>
            </w:pPr>
            <w:r>
              <w:rPr>
                <w:rFonts w:hint="eastAsia" w:cs="宋体" w:asciiTheme="minorEastAsia" w:hAnsiTheme="minorEastAsia"/>
                <w:sz w:val="24"/>
                <w:shd w:val="clear" w:color="auto" w:fill="ffffff"/>
              </w:rPr>
              <w:t xml:space="preserve">对应中小企业划分标准所属行业</w:t>
            </w:r>
            <w:r/>
          </w:p>
        </w:tc>
      </w:tr>
      <w:tr>
        <w:trPr>
          <w:jc w:val="center"/>
          <w:tblCellSpacing w:w="0" w:type="dxa"/>
          <w:trHeight w:val="291"/>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520" w:lineRule="exact"/>
              <w:shd w:val="clear" w:color="auto" w:fill="ffffff"/>
              <w:widowControl/>
              <w:rPr>
                <w:rFonts w:hint="eastAsia" w:cs="宋体" w:asciiTheme="minorEastAsia" w:hAnsiTheme="minorEastAsia"/>
                <w:sz w:val="24"/>
                <w:lang w:val="zh-CN"/>
              </w:rPr>
            </w:pPr>
            <w:r>
              <w:rPr>
                <w:rFonts w:hint="eastAsia" w:cs="宋体" w:asciiTheme="minorEastAsia" w:hAnsiTheme="minorEastAsia"/>
                <w:sz w:val="24"/>
                <w:lang w:val="zh-CN"/>
              </w:rPr>
              <w:t xml:space="preserve">1</w:t>
            </w:r>
            <w:r/>
          </w:p>
        </w:tc>
        <w:tc>
          <w:tcPr>
            <w:tcBorders>
              <w:top w:val="single" w:color="000000" w:sz="4" w:space="0"/>
              <w:left w:val="single" w:color="000000" w:sz="4" w:space="0"/>
              <w:bottom w:val="single" w:color="000000" w:sz="4" w:space="0"/>
              <w:right w:val="single" w:color="000000" w:sz="4" w:space="0"/>
            </w:tcBorders>
            <w:tcW w:w="4298" w:type="dxa"/>
            <w:vAlign w:val="center"/>
            <w:textDirection w:val="lrTb"/>
            <w:noWrap w:val="false"/>
          </w:tcPr>
          <w:p>
            <w:pPr>
              <w:jc w:val="center"/>
              <w:spacing w:line="520" w:lineRule="exact"/>
              <w:shd w:val="clear" w:color="auto" w:fill="ffffff"/>
              <w:widowControl/>
              <w:rPr>
                <w:rFonts w:hint="eastAsia" w:cs="宋体" w:asciiTheme="minorEastAsia" w:hAnsiTheme="minorEastAsia" w:eastAsiaTheme="minorEastAsia"/>
                <w:sz w:val="24"/>
                <w:lang w:val="zh-CN" w:eastAsia="zh-CN"/>
              </w:rPr>
            </w:pPr>
            <w:r>
              <w:rPr>
                <w:rFonts w:hint="eastAsia" w:cs="宋体" w:asciiTheme="minorEastAsia" w:hAnsiTheme="minorEastAsia"/>
                <w:sz w:val="24"/>
                <w:lang w:eastAsia="zh-CN"/>
              </w:rPr>
              <w:t xml:space="preserve">射阳县教育局消防维保服务采购项目（二次）</w:t>
            </w:r>
            <w:r/>
          </w:p>
        </w:tc>
        <w:tc>
          <w:tcPr>
            <w:tcBorders>
              <w:top w:val="single" w:color="000000" w:sz="4" w:space="0"/>
              <w:left w:val="single" w:color="000000" w:sz="4" w:space="0"/>
              <w:bottom w:val="single" w:color="000000" w:sz="4" w:space="0"/>
              <w:right w:val="single" w:color="000000" w:sz="4" w:space="0"/>
            </w:tcBorders>
            <w:tcW w:w="3900" w:type="dxa"/>
            <w:vAlign w:val="center"/>
            <w:textDirection w:val="lrTb"/>
            <w:noWrap w:val="false"/>
          </w:tcPr>
          <w:p>
            <w:pPr>
              <w:jc w:val="center"/>
              <w:spacing w:line="520" w:lineRule="exact"/>
              <w:shd w:val="clear" w:color="auto" w:fill="ffffff"/>
              <w:widowControl/>
              <w:rPr>
                <w:rFonts w:hint="eastAsia" w:cs="宋体" w:asciiTheme="minorEastAsia" w:hAnsiTheme="minorEastAsia"/>
                <w:sz w:val="24"/>
              </w:rPr>
            </w:pPr>
            <w:r>
              <w:rPr>
                <w:rFonts w:hint="eastAsia" w:cs="宋体" w:asciiTheme="minorEastAsia" w:hAnsiTheme="minorEastAsia"/>
                <w:sz w:val="24"/>
              </w:rPr>
              <w:t xml:space="preserve">其他未列明行业</w:t>
            </w:r>
            <w:r/>
          </w:p>
        </w:tc>
      </w:tr>
    </w:tbl>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both"/>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r>
      <w:r/>
    </w:p>
    <w:p>
      <w:pPr>
        <w:jc w:val="center"/>
        <w:spacing w:line="500" w:lineRule="exact"/>
        <w:rPr>
          <w:rFonts w:hint="eastAsia" w:cs="宋体" w:asciiTheme="minorEastAsia" w:hAnsiTheme="minorEastAsia"/>
          <w:b/>
          <w:bCs/>
          <w:sz w:val="44"/>
          <w:szCs w:val="44"/>
        </w:rPr>
      </w:pPr>
      <w:r>
        <w:rPr>
          <w:rFonts w:hint="eastAsia" w:cs="宋体" w:asciiTheme="minorEastAsia" w:hAnsiTheme="minorEastAsia"/>
          <w:b/>
          <w:bCs/>
          <w:sz w:val="44"/>
          <w:szCs w:val="44"/>
        </w:rPr>
        <w:t xml:space="preserve">第五章  评标方法与评标标准</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spacing w:line="500" w:lineRule="exact"/>
        <w:rPr>
          <w:rFonts w:hint="eastAsia" w:cs="宋体" w:asciiTheme="minorEastAsia" w:hAnsiTheme="minorEastAsia"/>
          <w:b/>
          <w:bCs/>
          <w:sz w:val="24"/>
        </w:rPr>
      </w:pPr>
      <w:r>
        <w:rPr>
          <w:rFonts w:hint="eastAsia" w:cs="宋体" w:asciiTheme="minorEastAsia" w:hAnsiTheme="minorEastAsia"/>
          <w:b/>
          <w:bCs/>
          <w:sz w:val="24"/>
        </w:rPr>
        <w:t xml:space="preserve">一、定标原则</w:t>
      </w:r>
      <w:r/>
    </w:p>
    <w:p>
      <w:pPr>
        <w:ind w:firstLine="480"/>
        <w:spacing w:line="500" w:lineRule="exact"/>
        <w:rPr>
          <w:rFonts w:hint="eastAsia" w:cs="宋体" w:asciiTheme="minorEastAsia" w:hAnsiTheme="minorEastAsia"/>
          <w:sz w:val="24"/>
        </w:rPr>
      </w:pPr>
      <w:r>
        <w:rPr>
          <w:rFonts w:hint="eastAsia" w:cs="宋体" w:asciiTheme="minorEastAsia" w:hAnsiTheme="minorEastAsia"/>
          <w:bCs/>
          <w:sz w:val="24"/>
        </w:rPr>
        <w:t xml:space="preserve">本项目采用</w:t>
      </w:r>
      <w:r>
        <w:rPr>
          <w:rFonts w:hint="eastAsia" w:cs="宋体" w:asciiTheme="minorEastAsia" w:hAnsiTheme="minorEastAsia"/>
          <w:bCs/>
          <w:sz w:val="24"/>
          <w:u w:val="single"/>
        </w:rPr>
        <w:t xml:space="preserve">综合评分</w:t>
      </w:r>
      <w:r>
        <w:rPr>
          <w:rFonts w:hint="eastAsia" w:cs="宋体" w:asciiTheme="minorEastAsia" w:hAnsiTheme="minorEastAsia"/>
          <w:bCs/>
          <w:sz w:val="24"/>
        </w:rPr>
        <w:t xml:space="preserve">法。</w:t>
      </w:r>
      <w:r>
        <w:rPr>
          <w:rFonts w:hint="eastAsia" w:cs="宋体" w:asciiTheme="minorEastAsia" w:hAnsiTheme="minorEastAsia"/>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pStyle w:val="755"/>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二、政府采购政策功能落实</w:t>
      </w:r>
      <w:r/>
    </w:p>
    <w:p>
      <w:pPr>
        <w:pStyle w:val="917"/>
        <w:ind w:firstLine="360"/>
        <w:spacing w:before="0" w:after="0"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w:t>
      </w:r>
      <w:r>
        <w:rPr>
          <w:rFonts w:hint="eastAsia" w:cs="宋体" w:asciiTheme="minorEastAsia" w:hAnsiTheme="minorEastAsia" w:eastAsiaTheme="minorEastAsia"/>
          <w:color w:val="000000"/>
        </w:rPr>
        <w:t xml:space="preserve">小微型企业价格扣除</w:t>
      </w:r>
      <w:r/>
    </w:p>
    <w:p>
      <w:pPr>
        <w:pStyle w:val="917"/>
        <w:ind w:firstLine="360"/>
        <w:spacing w:before="0" w:after="0" w:line="500" w:lineRule="exact"/>
        <w:rPr>
          <w:rFonts w:hint="eastAsia" w:cs="宋体" w:asciiTheme="minorEastAsia" w:hAnsiTheme="minorEastAsia" w:eastAsiaTheme="minorEastAsia"/>
        </w:rPr>
      </w:pPr>
      <w:r>
        <w:rPr>
          <w:rFonts w:hint="eastAsia" w:cs="宋体" w:asciiTheme="minorEastAsia" w:hAnsiTheme="minorEastAsia" w:eastAsiaTheme="minorEastAsia"/>
        </w:rPr>
        <w:t xml:space="preserve">（1）本项目对符合规定的小型和微型企业报价给予20%的扣除价格，用扣除后的价格参与评审。</w:t>
      </w:r>
      <w:r/>
    </w:p>
    <w:p>
      <w:pPr>
        <w:pStyle w:val="755"/>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（2）投标人需按照采购文件的要求提供相应的《小微企业声明函》。</w:t>
      </w:r>
      <w:r/>
    </w:p>
    <w:p>
      <w:pPr>
        <w:pStyle w:val="755"/>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（3）企业标准请参照《关于印发中小企业划型标准规定的通知》（工信部联企业[2011]300号）文件规定自行填写。</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2、残疾人福利单位价格扣除</w:t>
      </w:r>
      <w:r/>
    </w:p>
    <w:p>
      <w:pPr>
        <w:pStyle w:val="755"/>
        <w:ind w:firstLine="360"/>
        <w:spacing w:beforeAutospacing="0" w:afterAutospacing="0" w:line="500" w:lineRule="exact"/>
        <w:rPr>
          <w:rFonts w:hint="eastAsia" w:cs="宋体" w:asciiTheme="minorEastAsia" w:hAnsiTheme="minorEastAsia"/>
          <w:color w:val="000000"/>
          <w:highlight w:val="red"/>
          <w:u w:val="single"/>
        </w:rPr>
      </w:pPr>
      <w:r>
        <w:rPr>
          <w:rFonts w:hint="eastAsia" w:cs="宋体" w:asciiTheme="minorEastAsia" w:hAnsiTheme="minorEastAsia"/>
          <w:color w:val="000000"/>
        </w:rPr>
        <w:t xml:space="preserve">（1）本项目对残疾人福利性单位视同小型、微型企业，给予</w:t>
      </w:r>
      <w:r>
        <w:rPr>
          <w:rFonts w:hint="eastAsia" w:cs="宋体" w:asciiTheme="minorEastAsia" w:hAnsiTheme="minorEastAsia"/>
          <w:color w:val="000000"/>
          <w:u w:val="single"/>
        </w:rPr>
        <w:t xml:space="preserve">20%</w:t>
      </w:r>
      <w:r>
        <w:rPr>
          <w:rFonts w:hint="eastAsia" w:cs="宋体" w:asciiTheme="minorEastAsia" w:hAnsiTheme="minorEastAsia"/>
          <w:color w:val="000000"/>
        </w:rPr>
        <w:t xml:space="preserve">的价格扣除</w:t>
      </w:r>
      <w:r>
        <w:rPr>
          <w:rFonts w:hint="eastAsia" w:cs="新宋体" w:asciiTheme="minorEastAsia" w:hAnsiTheme="minorEastAsia"/>
          <w:bCs/>
        </w:rPr>
        <w:t xml:space="preserve">，用扣除后的价格参与评审。</w:t>
      </w:r>
      <w:r/>
    </w:p>
    <w:p>
      <w:pPr>
        <w:pStyle w:val="755"/>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（2）残疾人福利单位需按照采购文件的要求提供《残疾人福利性单位声明函》。</w:t>
      </w:r>
      <w:r/>
    </w:p>
    <w:p>
      <w:pPr>
        <w:pStyle w:val="755"/>
        <w:ind w:firstLine="36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（3）残疾人福利单位标准请参照《关于促进残疾人就业政府采购政策的通知》（财库〔2017〕141号）。</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3、监狱和戒毒企业价格扣除</w:t>
      </w:r>
      <w:r/>
    </w:p>
    <w:p>
      <w:pPr>
        <w:pStyle w:val="755"/>
        <w:ind w:firstLine="480"/>
        <w:spacing w:beforeAutospacing="0" w:afterAutospacing="0" w:line="500" w:lineRule="exact"/>
        <w:rPr>
          <w:rFonts w:hint="eastAsia" w:cs="宋体" w:asciiTheme="minorEastAsia" w:hAnsiTheme="minorEastAsia"/>
          <w:color w:val="000000"/>
          <w:u w:val="single"/>
        </w:rPr>
      </w:pPr>
      <w:r>
        <w:rPr>
          <w:rFonts w:hint="eastAsia" w:cs="宋体" w:asciiTheme="minorEastAsia" w:hAnsiTheme="minorEastAsia"/>
          <w:color w:val="000000"/>
        </w:rPr>
        <w:t xml:space="preserve">（1）本项目对监狱和戒毒企业（简称监狱企业）视同小型、微型企业，给予</w:t>
      </w:r>
      <w:r>
        <w:rPr>
          <w:rFonts w:hint="eastAsia" w:cs="宋体" w:asciiTheme="minorEastAsia" w:hAnsiTheme="minorEastAsia"/>
          <w:color w:val="000000"/>
          <w:u w:val="single"/>
        </w:rPr>
        <w:t xml:space="preserve">20%</w:t>
      </w:r>
      <w:r>
        <w:rPr>
          <w:rFonts w:hint="eastAsia" w:cs="宋体" w:asciiTheme="minorEastAsia" w:hAnsiTheme="minorEastAsia"/>
          <w:color w:val="000000"/>
        </w:rPr>
        <w:t xml:space="preserve">的价格扣除</w:t>
      </w:r>
      <w:r>
        <w:rPr>
          <w:rFonts w:hint="eastAsia" w:cs="新宋体" w:asciiTheme="minorEastAsia" w:hAnsiTheme="minorEastAsia"/>
          <w:bCs/>
        </w:rPr>
        <w:t xml:space="preserve">，用扣除后的价格参与评审。</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（2）监狱企业参加政府采购活动时，需提供由省级以上监狱管理局、戒毒管理局(含新疆生产建设兵团)出具的属于监狱企业的证明文件。投标人如不提供上述证明文件，价格将不做相应扣除。</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color w:val="000000"/>
        </w:rPr>
        <w:t xml:space="preserve">（3）监狱企业标准请参照《关于政府采购支持监狱企业发展有关问题的通知》（财库[2014]68号）。</w:t>
      </w:r>
      <w:r/>
    </w:p>
    <w:p>
      <w:pPr>
        <w:pStyle w:val="755"/>
        <w:ind w:firstLine="480"/>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4、残疾人福利单位、监狱企业属于小型、微型企业的，不重复享受政策。</w:t>
      </w:r>
      <w:r/>
    </w:p>
    <w:p>
      <w:pPr>
        <w:pStyle w:val="755"/>
        <w:ind w:firstLine="480"/>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cs="宋体" w:asciiTheme="minorEastAsia" w:hAnsiTheme="minorEastAsia"/>
          <w:color w:val="000000"/>
          <w:u w:val="single"/>
        </w:rPr>
        <w:t xml:space="preserve">6%</w:t>
      </w:r>
      <w:r>
        <w:rPr>
          <w:rFonts w:hint="eastAsia" w:cs="宋体" w:asciiTheme="minorEastAsia" w:hAnsiTheme="minorEastAsia"/>
          <w:color w:val="000000"/>
        </w:rPr>
        <w:t xml:space="preserve">的价格扣除，用扣除后的价格参与评审。</w:t>
      </w:r>
      <w:r/>
    </w:p>
    <w:p>
      <w:pPr>
        <w:pStyle w:val="755"/>
        <w:ind w:firstLine="360"/>
        <w:spacing w:beforeAutospacing="0" w:afterAutospacing="0" w:line="500" w:lineRule="exact"/>
        <w:rPr>
          <w:rFonts w:hint="eastAsia" w:cs="宋体" w:asciiTheme="minorEastAsia" w:hAnsiTheme="minorEastAsia"/>
          <w:color w:val="000000"/>
          <w:u w:val="single"/>
        </w:rPr>
      </w:pPr>
      <w:r>
        <w:rPr>
          <w:rFonts w:hint="eastAsia" w:cs="宋体" w:asciiTheme="minorEastAsia" w:hAnsiTheme="minorEastAsia"/>
          <w:color w:val="000000"/>
        </w:rPr>
        <w:t xml:space="preserve">6、联合体各方均为小型、微型企业（残疾人福利单位、监狱企业）的，联合体享受</w:t>
      </w:r>
      <w:r>
        <w:rPr>
          <w:rFonts w:hint="eastAsia" w:cs="宋体" w:asciiTheme="minorEastAsia" w:hAnsiTheme="minorEastAsia"/>
          <w:color w:val="000000"/>
          <w:u w:val="single"/>
        </w:rPr>
        <w:t xml:space="preserve">20%的价格扣除。</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7、采购本国产品的支持政策</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7.1 本项目政府采购活动中既有本国产品又有非本国产品参与竞争的，依法对本国产品给予价格评审优惠，对本国产品的报价给予 </w:t>
      </w:r>
      <w:r>
        <w:rPr>
          <w:rFonts w:hint="eastAsia" w:cs="宋体" w:asciiTheme="minorEastAsia" w:hAnsiTheme="minorEastAsia"/>
          <w:sz w:val="24"/>
          <w:u w:val="single"/>
        </w:rPr>
        <w:t xml:space="preserve">20%</w:t>
      </w:r>
      <w:r>
        <w:rPr>
          <w:rFonts w:hint="eastAsia" w:cs="宋体" w:asciiTheme="minorEastAsia" w:hAnsiTheme="minorEastAsia"/>
          <w:sz w:val="24"/>
        </w:rPr>
        <w:t xml:space="preserve">的价格扣除，用扣除后的价格参与评审。</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7.2 当采购项目或者采购包中含有多种产品，供应商为该采购项目或者采购包提供的符合本国产品标准的产品成本之和占该供应商提供的全部产品成本之和的比例达到</w:t>
      </w:r>
      <w:r>
        <w:rPr>
          <w:rFonts w:hint="eastAsia" w:cs="宋体" w:asciiTheme="minorEastAsia" w:hAnsiTheme="minorEastAsia"/>
          <w:sz w:val="24"/>
          <w:u w:val="single"/>
        </w:rPr>
        <w:t xml:space="preserve">80%</w:t>
      </w:r>
      <w:r>
        <w:rPr>
          <w:rFonts w:hint="eastAsia" w:cs="宋体" w:asciiTheme="minorEastAsia" w:hAnsiTheme="minorEastAsia"/>
          <w:sz w:val="24"/>
        </w:rPr>
        <w:t xml:space="preserve">以上时（供应商需在“第六章 投标文件格式”的“ 投标分项报价表”中填写比例数值），依法对该供应商提供的全部产品给予价格评审优惠，即对该供应商提供的全部产品的总报价给予</w:t>
      </w:r>
      <w:r>
        <w:rPr>
          <w:rFonts w:hint="eastAsia" w:cs="宋体" w:asciiTheme="minorEastAsia" w:hAnsiTheme="minorEastAsia"/>
          <w:sz w:val="24"/>
          <w:u w:val="single"/>
        </w:rPr>
        <w:t xml:space="preserve">20%</w:t>
      </w:r>
      <w:r>
        <w:rPr>
          <w:rFonts w:hint="eastAsia" w:cs="宋体" w:asciiTheme="minorEastAsia" w:hAnsiTheme="minorEastAsia"/>
          <w:sz w:val="24"/>
        </w:rPr>
        <w:t xml:space="preserve">的价格扣除，用扣除后的价格参与评审。供应商未填写比例数值，或比例数值未达到80%的，将不享受本国产品价格评审优惠。</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7.3 供应商需按照招标文件的要求提供《关于符合本国产品标准的声明函》（以下简称《声明函》），如不提供将不享受本国产品价格评审优惠。</w:t>
      </w:r>
      <w:r/>
    </w:p>
    <w:p>
      <w:pPr>
        <w:ind w:firstLine="480"/>
        <w:jc w:val="left"/>
        <w:spacing w:line="500" w:lineRule="exact"/>
        <w:rPr>
          <w:rFonts w:hint="eastAsia" w:cs="宋体" w:asciiTheme="minorEastAsia" w:hAnsiTheme="minorEastAsia"/>
          <w:sz w:val="24"/>
        </w:rPr>
      </w:pPr>
      <w:r>
        <w:rPr>
          <w:rFonts w:hint="eastAsia" w:cs="宋体" w:asciiTheme="minorEastAsia" w:hAnsiTheme="minorEastAsia"/>
          <w:sz w:val="24"/>
        </w:rPr>
        <w:t xml:space="preserve">7.4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80"/>
        <w:jc w:val="left"/>
        <w:spacing w:line="500" w:lineRule="exact"/>
        <w:rPr>
          <w:rFonts w:hint="eastAsia" w:cs="宋体" w:asciiTheme="minorEastAsia" w:hAnsiTheme="minorEastAsia"/>
          <w:u w:val="single"/>
        </w:rPr>
      </w:pPr>
      <w:r>
        <w:rPr>
          <w:rFonts w:hint="eastAsia" w:cs="宋体" w:asciiTheme="minorEastAsia" w:hAnsiTheme="minorEastAsia"/>
          <w:sz w:val="24"/>
        </w:rPr>
        <w:t xml:space="preserve">7.5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8、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cs="宋体" w:asciiTheme="minorEastAsia" w:hAnsiTheme="minorEastAsia"/>
          <w:b/>
          <w:i/>
        </w:rPr>
        <w:t xml:space="preserve">如属政府强制采购产品未提供认证证书的或认证证书提供不全的将视为未实质性响应采购要求</w:t>
      </w:r>
      <w:r>
        <w:rPr>
          <w:rFonts w:hint="eastAsia" w:cs="宋体" w:asciiTheme="minorEastAsia" w:hAnsiTheme="minorEastAsia"/>
          <w:i/>
        </w:rPr>
        <w:t xml:space="preserve">。</w:t>
      </w:r>
      <w:r>
        <w:rPr>
          <w:rFonts w:hint="eastAsia" w:cs="宋体" w:asciiTheme="minorEastAsia" w:hAnsiTheme="minorEastAsia"/>
        </w:rPr>
        <w:t xml:space="preserve">其他条件相同情况下，应当优先采购节能产品、环境标志产品。</w:t>
      </w:r>
      <w:r/>
    </w:p>
    <w:p>
      <w:pPr>
        <w:pStyle w:val="755"/>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三、评标方法与评标标准</w:t>
      </w:r>
      <w:r/>
    </w:p>
    <w:p>
      <w:pPr>
        <w:ind w:firstLine="482"/>
        <w:spacing w:line="500" w:lineRule="exact"/>
        <w:rPr>
          <w:rFonts w:hint="eastAsia" w:cs="宋体" w:asciiTheme="minorEastAsia" w:hAnsiTheme="minorEastAsia"/>
          <w:color w:val="000000"/>
          <w:szCs w:val="28"/>
        </w:rPr>
      </w:pPr>
      <w:r>
        <w:rPr>
          <w:rStyle w:val="923"/>
          <w:rFonts w:hint="eastAsia" w:cs="宋体" w:asciiTheme="minorEastAsia" w:hAnsiTheme="minorEastAsia"/>
          <w:b/>
          <w:bCs/>
          <w:sz w:val="24"/>
        </w:rPr>
        <w:t xml:space="preserve">本项目评分总分值为100分。</w:t>
      </w:r>
      <w:r>
        <w:rPr>
          <w:rStyle w:val="923"/>
          <w:rFonts w:hint="eastAsia" w:cs="宋体" w:asciiTheme="minorEastAsia" w:hAnsiTheme="minorEastAsia"/>
          <w:sz w:val="24"/>
        </w:rPr>
        <w:t xml:space="preserve">请投标人在最高限价以下进行响应报价，响应报价高于最高限价，采购人将不予接受，视为无效投标文件，无效投标文件不进行评审更不得中标。</w:t>
      </w:r>
      <w:r/>
    </w:p>
    <w:tbl>
      <w:tblPr>
        <w:tblStyle w:val="730"/>
        <w:tblpPr w:horzAnchor="page" w:tblpX="1294" w:vertAnchor="text" w:tblpY="495" w:leftFromText="180" w:topFromText="0" w:rightFromText="180" w:bottomFromText="0"/>
        <w:tblW w:w="9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1889"/>
        <w:gridCol w:w="6911"/>
      </w:tblGrid>
      <w:tr>
        <w:trPr>
          <w:trHeight w:val="744"/>
        </w:trPr>
        <w:tc>
          <w:tcPr>
            <w:tcW w:w="707" w:type="dxa"/>
            <w:vAlign w:val="center"/>
            <w:textDirection w:val="lrTb"/>
            <w:noWrap w:val="false"/>
          </w:tcPr>
          <w:p>
            <w:pPr>
              <w:jc w:val="center"/>
              <w:spacing w:line="440" w:lineRule="exact"/>
              <w:rPr>
                <w:rFonts w:hint="eastAsia" w:cs="宋体" w:asciiTheme="minorEastAsia" w:hAnsiTheme="minorEastAsia"/>
                <w:b/>
                <w:bCs/>
                <w:sz w:val="24"/>
              </w:rPr>
            </w:pPr>
            <w:r>
              <w:rPr>
                <w:rFonts w:hint="eastAsia" w:cs="宋体" w:asciiTheme="minorEastAsia" w:hAnsiTheme="minorEastAsia"/>
                <w:b/>
                <w:bCs/>
                <w:sz w:val="24"/>
              </w:rPr>
              <w:t xml:space="preserve">序号</w:t>
            </w:r>
            <w:r/>
          </w:p>
        </w:tc>
        <w:tc>
          <w:tcPr>
            <w:tcW w:w="1889" w:type="dxa"/>
            <w:vAlign w:val="center"/>
            <w:textDirection w:val="lrTb"/>
            <w:noWrap w:val="false"/>
          </w:tcPr>
          <w:p>
            <w:pPr>
              <w:jc w:val="center"/>
              <w:spacing w:line="440" w:lineRule="exact"/>
              <w:rPr>
                <w:rFonts w:hint="eastAsia" w:cs="宋体" w:asciiTheme="minorEastAsia" w:hAnsiTheme="minorEastAsia"/>
                <w:b/>
                <w:bCs/>
                <w:sz w:val="24"/>
              </w:rPr>
            </w:pPr>
            <w:r>
              <w:rPr>
                <w:rFonts w:hint="eastAsia" w:cs="宋体" w:asciiTheme="minorEastAsia" w:hAnsiTheme="minorEastAsia"/>
                <w:b/>
                <w:bCs/>
                <w:sz w:val="24"/>
              </w:rPr>
              <w:t xml:space="preserve">评分依据</w:t>
            </w:r>
            <w:r/>
          </w:p>
        </w:tc>
        <w:tc>
          <w:tcPr>
            <w:tcW w:w="6911" w:type="dxa"/>
            <w:vAlign w:val="center"/>
            <w:textDirection w:val="lrTb"/>
            <w:noWrap w:val="false"/>
          </w:tcPr>
          <w:p>
            <w:pPr>
              <w:jc w:val="center"/>
              <w:spacing w:line="440" w:lineRule="exact"/>
              <w:rPr>
                <w:rFonts w:hint="eastAsia" w:cs="宋体" w:asciiTheme="minorEastAsia" w:hAnsiTheme="minorEastAsia"/>
                <w:b/>
                <w:bCs/>
                <w:sz w:val="24"/>
              </w:rPr>
            </w:pPr>
            <w:r>
              <w:rPr>
                <w:rFonts w:hint="eastAsia" w:cs="宋体" w:asciiTheme="minorEastAsia" w:hAnsiTheme="minorEastAsia"/>
                <w:b/>
                <w:bCs/>
                <w:sz w:val="24"/>
              </w:rPr>
              <w:t xml:space="preserve">评分标准</w:t>
            </w:r>
            <w:r/>
          </w:p>
        </w:tc>
      </w:tr>
      <w:tr>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1</w:t>
            </w:r>
            <w:r/>
          </w:p>
        </w:tc>
        <w:tc>
          <w:tcPr>
            <w:tcW w:w="1889"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投标报价</w:t>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（30分</w:t>
            </w:r>
            <w:r>
              <w:rPr>
                <w:rFonts w:cs="宋体" w:asciiTheme="minorEastAsia" w:hAnsiTheme="minorEastAsia"/>
                <w:sz w:val="24"/>
              </w:rPr>
              <w:t xml:space="preserve">）</w:t>
            </w:r>
            <w:r/>
          </w:p>
        </w:tc>
        <w:tc>
          <w:tcPr>
            <w:tcW w:w="6911" w:type="dxa"/>
            <w:vAlign w:val="center"/>
            <w:textDirection w:val="lrTb"/>
            <w:noWrap w:val="false"/>
          </w:tcPr>
          <w:p>
            <w:pPr>
              <w:ind w:firstLine="420"/>
              <w:jc w:val="left"/>
              <w:spacing w:line="440" w:lineRule="exact"/>
              <w:rPr>
                <w:rFonts w:hint="eastAsia" w:cs="宋体" w:asciiTheme="minorEastAsia" w:hAnsiTheme="minorEastAsia"/>
                <w:sz w:val="24"/>
                <w:lang w:val="zh-CN"/>
              </w:rPr>
            </w:pPr>
            <w:r>
              <w:rPr>
                <w:rFonts w:hint="eastAsia" w:cs="宋体" w:asciiTheme="minorEastAsia" w:hAnsiTheme="minorEastAsia"/>
                <w:sz w:val="24"/>
                <w:lang w:val="zh-CN"/>
              </w:rPr>
              <w:t xml:space="preserve">采用低价优先法计算，即满足招标文件要求且参与投标价格最低的有效投标报价为评标基准价，其价格分为</w:t>
            </w:r>
            <w:r>
              <w:rPr>
                <w:rFonts w:hint="eastAsia" w:cs="宋体" w:asciiTheme="minorEastAsia" w:hAnsiTheme="minorEastAsia"/>
                <w:sz w:val="24"/>
              </w:rPr>
              <w:t xml:space="preserve">30</w:t>
            </w:r>
            <w:r>
              <w:rPr>
                <w:rFonts w:hint="eastAsia" w:cs="宋体" w:asciiTheme="minorEastAsia" w:hAnsiTheme="minorEastAsia"/>
                <w:sz w:val="24"/>
                <w:lang w:val="zh-CN"/>
              </w:rPr>
              <w:t xml:space="preserve">分。其他供应商的价格分统一按照下列公式计算：参与投标报价得分=(评标基准价／投标报价)×</w:t>
            </w:r>
            <w:r>
              <w:rPr>
                <w:rFonts w:hint="eastAsia" w:cs="宋体" w:asciiTheme="minorEastAsia" w:hAnsiTheme="minorEastAsia"/>
                <w:sz w:val="24"/>
              </w:rPr>
              <w:t xml:space="preserve">30</w:t>
            </w:r>
            <w:r>
              <w:rPr>
                <w:rFonts w:hint="eastAsia" w:cs="宋体" w:asciiTheme="minorEastAsia" w:hAnsiTheme="minorEastAsia"/>
                <w:sz w:val="24"/>
                <w:lang w:val="zh-CN"/>
              </w:rPr>
              <w:t xml:space="preserve">，小数点后保留两位，第三位不计。</w:t>
            </w:r>
            <w:r/>
          </w:p>
        </w:tc>
      </w:tr>
      <w:tr>
        <w:trPr>
          <w:trHeight w:val="841"/>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2</w:t>
            </w:r>
            <w:r/>
          </w:p>
        </w:tc>
        <w:tc>
          <w:tcPr>
            <w:tcW w:w="1889" w:type="dxa"/>
            <w:vAlign w:val="center"/>
            <w:textDirection w:val="lrTb"/>
            <w:noWrap w:val="false"/>
          </w:tcPr>
          <w:p>
            <w:pPr>
              <w:pStyle w:val="919"/>
              <w:ind w:left="0"/>
              <w:jc w:val="center"/>
              <w:spacing w:after="0" w:line="440" w:lineRule="exact"/>
              <w:rPr>
                <w:rFonts w:cs="宋体" w:asciiTheme="minorEastAsia" w:hAnsiTheme="minorEastAsia"/>
                <w:sz w:val="24"/>
              </w:rPr>
            </w:pPr>
            <w:r>
              <w:rPr>
                <w:rFonts w:hint="eastAsia" w:cs="宋体" w:asciiTheme="minorEastAsia" w:hAnsiTheme="minorEastAsia"/>
                <w:sz w:val="24"/>
              </w:rPr>
              <w:t xml:space="preserve">人员配备</w:t>
            </w:r>
            <w:r/>
          </w:p>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rPr>
              <w:t xml:space="preserve">（12分）</w:t>
            </w:r>
            <w:r/>
          </w:p>
        </w:tc>
        <w:tc>
          <w:tcPr>
            <w:tcW w:w="6911" w:type="dxa"/>
            <w:vAlign w:val="center"/>
            <w:textDirection w:val="lrTb"/>
            <w:noWrap w:val="false"/>
          </w:tcPr>
          <w:p>
            <w:pPr>
              <w:ind w:firstLine="420"/>
              <w:jc w:val="left"/>
              <w:spacing w:line="440" w:lineRule="exact"/>
              <w:rPr>
                <w:rFonts w:hint="eastAsia" w:cs="宋体" w:asciiTheme="minorEastAsia" w:hAnsiTheme="minorEastAsia"/>
                <w:color w:val="000000"/>
                <w:sz w:val="24"/>
                <w:lang w:val="zh-CN"/>
              </w:rPr>
            </w:pPr>
            <w:r>
              <w:rPr>
                <w:rFonts w:hint="eastAsia" w:cs="宋体" w:asciiTheme="minorEastAsia" w:hAnsiTheme="minorEastAsia"/>
                <w:color w:val="000000"/>
                <w:sz w:val="24"/>
                <w:lang w:val="zh-CN"/>
              </w:rPr>
              <w:t xml:space="preserve">1、投标人拟委派维保项目负责人具有一级注册消防工程师证书</w:t>
            </w:r>
            <w:r>
              <w:rPr>
                <w:rFonts w:hint="eastAsia" w:cs="宋体" w:asciiTheme="minorEastAsia" w:hAnsiTheme="minorEastAsia"/>
                <w:color w:val="000000"/>
                <w:sz w:val="24"/>
              </w:rPr>
              <w:t xml:space="preserve">的</w:t>
            </w:r>
            <w:r>
              <w:rPr>
                <w:rFonts w:hint="eastAsia" w:cs="宋体" w:asciiTheme="minorEastAsia" w:hAnsiTheme="minorEastAsia"/>
                <w:color w:val="000000"/>
                <w:sz w:val="24"/>
                <w:lang w:val="zh-CN"/>
              </w:rPr>
              <w:t xml:space="preserve">得</w:t>
            </w:r>
            <w:r>
              <w:rPr>
                <w:rFonts w:hint="eastAsia" w:cs="宋体" w:asciiTheme="minorEastAsia" w:hAnsiTheme="minorEastAsia"/>
                <w:color w:val="000000"/>
                <w:sz w:val="24"/>
              </w:rPr>
              <w:t xml:space="preserve">4</w:t>
            </w:r>
            <w:r>
              <w:rPr>
                <w:rFonts w:hint="eastAsia" w:cs="宋体" w:asciiTheme="minorEastAsia" w:hAnsiTheme="minorEastAsia"/>
                <w:color w:val="000000"/>
                <w:sz w:val="24"/>
                <w:lang w:val="zh-CN"/>
              </w:rPr>
              <w:t xml:space="preserve">分。（提供证书复印件并加盖投标人公章）未提供或未按要求提供的，不得分。</w:t>
            </w:r>
            <w:r/>
          </w:p>
          <w:p>
            <w:pPr>
              <w:ind w:firstLine="420"/>
              <w:jc w:val="left"/>
              <w:spacing w:line="440" w:lineRule="exact"/>
              <w:rPr>
                <w:rFonts w:hint="eastAsia" w:cs="宋体" w:asciiTheme="minorEastAsia" w:hAnsiTheme="minorEastAsia"/>
                <w:color w:val="000000"/>
                <w:sz w:val="24"/>
                <w:lang w:val="zh-CN"/>
              </w:rPr>
            </w:pPr>
            <w:r>
              <w:rPr>
                <w:rFonts w:hint="eastAsia" w:cs="宋体" w:asciiTheme="minorEastAsia" w:hAnsiTheme="minorEastAsia"/>
                <w:color w:val="000000"/>
                <w:sz w:val="24"/>
                <w:lang w:val="zh-CN"/>
              </w:rPr>
              <w:t xml:space="preserve">2、投标人拟派维保项目团队成员</w:t>
            </w:r>
            <w:r>
              <w:rPr>
                <w:rFonts w:hint="eastAsia" w:cs="宋体" w:asciiTheme="minorEastAsia" w:hAnsiTheme="minorEastAsia"/>
                <w:color w:val="000000"/>
                <w:sz w:val="24"/>
              </w:rPr>
              <w:t xml:space="preserve">中（除项目负责人外），</w:t>
            </w:r>
            <w:r>
              <w:rPr>
                <w:rFonts w:hint="eastAsia" w:cs="宋体" w:asciiTheme="minorEastAsia" w:hAnsiTheme="minorEastAsia"/>
                <w:color w:val="000000"/>
                <w:sz w:val="24"/>
                <w:lang w:val="zh-CN"/>
              </w:rPr>
              <w:t xml:space="preserve">具有一级注册消防工程师证书</w:t>
            </w:r>
            <w:r>
              <w:rPr>
                <w:rFonts w:hint="eastAsia" w:cs="宋体" w:asciiTheme="minorEastAsia" w:hAnsiTheme="minorEastAsia"/>
                <w:color w:val="000000"/>
                <w:sz w:val="24"/>
              </w:rPr>
              <w:t xml:space="preserve">的</w:t>
            </w:r>
            <w:r>
              <w:rPr>
                <w:rFonts w:hint="eastAsia" w:cs="宋体" w:asciiTheme="minorEastAsia" w:hAnsiTheme="minorEastAsia"/>
                <w:color w:val="000000"/>
                <w:sz w:val="24"/>
                <w:lang w:val="zh-CN"/>
              </w:rPr>
              <w:t xml:space="preserve">，得</w:t>
            </w:r>
            <w:r>
              <w:rPr>
                <w:rFonts w:hint="eastAsia" w:cs="宋体" w:asciiTheme="minorEastAsia" w:hAnsiTheme="minorEastAsia"/>
                <w:color w:val="000000"/>
                <w:sz w:val="24"/>
              </w:rPr>
              <w:t xml:space="preserve">2</w:t>
            </w:r>
            <w:r>
              <w:rPr>
                <w:rFonts w:hint="eastAsia" w:cs="宋体" w:asciiTheme="minorEastAsia" w:hAnsiTheme="minorEastAsia"/>
                <w:color w:val="000000"/>
                <w:sz w:val="24"/>
                <w:lang w:val="zh-CN"/>
              </w:rPr>
              <w:t xml:space="preserve">分；具有中级</w:t>
            </w:r>
            <w:r>
              <w:rPr>
                <w:rFonts w:hint="eastAsia" w:cs="宋体" w:asciiTheme="minorEastAsia" w:hAnsiTheme="minorEastAsia"/>
                <w:color w:val="000000"/>
                <w:sz w:val="24"/>
              </w:rPr>
              <w:t xml:space="preserve">及以上</w:t>
            </w:r>
            <w:r>
              <w:rPr>
                <w:rFonts w:hint="eastAsia" w:cs="宋体" w:asciiTheme="minorEastAsia" w:hAnsiTheme="minorEastAsia"/>
                <w:color w:val="000000"/>
                <w:sz w:val="24"/>
                <w:lang w:val="zh-CN"/>
              </w:rPr>
              <w:t xml:space="preserve">消防设施操作员证书</w:t>
            </w:r>
            <w:r>
              <w:rPr>
                <w:rFonts w:hint="eastAsia" w:cs="宋体" w:asciiTheme="minorEastAsia" w:hAnsiTheme="minorEastAsia"/>
                <w:color w:val="000000"/>
                <w:sz w:val="24"/>
              </w:rPr>
              <w:t xml:space="preserve">的，</w:t>
            </w:r>
            <w:r>
              <w:rPr>
                <w:rFonts w:hint="eastAsia" w:cs="宋体" w:asciiTheme="minorEastAsia" w:hAnsiTheme="minorEastAsia"/>
                <w:color w:val="000000"/>
                <w:sz w:val="24"/>
                <w:lang w:val="zh-CN"/>
              </w:rPr>
              <w:t xml:space="preserve">得2分；具有</w:t>
            </w:r>
            <w:r>
              <w:rPr>
                <w:rFonts w:hint="eastAsia" w:cs="宋体" w:asciiTheme="minorEastAsia" w:hAnsiTheme="minorEastAsia"/>
                <w:color w:val="000000"/>
                <w:sz w:val="24"/>
              </w:rPr>
              <w:t xml:space="preserve">特种作业操作证（低压电工作业）的，</w:t>
            </w:r>
            <w:r>
              <w:rPr>
                <w:rFonts w:hint="eastAsia" w:cs="宋体" w:asciiTheme="minorEastAsia" w:hAnsiTheme="minorEastAsia"/>
                <w:color w:val="000000"/>
                <w:sz w:val="24"/>
                <w:lang w:val="zh-CN"/>
              </w:rPr>
              <w:t xml:space="preserve">得2分。具有</w:t>
            </w:r>
            <w:r>
              <w:rPr>
                <w:rFonts w:hint="eastAsia" w:cs="宋体" w:asciiTheme="minorEastAsia" w:hAnsiTheme="minorEastAsia"/>
                <w:color w:val="000000"/>
                <w:sz w:val="24"/>
              </w:rPr>
              <w:t xml:space="preserve">特种作业操作证（高处作业）的，</w:t>
            </w:r>
            <w:r>
              <w:rPr>
                <w:rFonts w:hint="eastAsia" w:cs="宋体" w:asciiTheme="minorEastAsia" w:hAnsiTheme="minorEastAsia"/>
                <w:color w:val="000000"/>
                <w:sz w:val="24"/>
                <w:lang w:val="zh-CN"/>
              </w:rPr>
              <w:t xml:space="preserve">得2分。（</w:t>
            </w:r>
            <w:r>
              <w:rPr>
                <w:rFonts w:hint="eastAsia" w:cs="宋体" w:asciiTheme="minorEastAsia" w:hAnsiTheme="minorEastAsia"/>
                <w:b/>
                <w:color w:val="000000"/>
                <w:sz w:val="24"/>
                <w:lang w:val="zh-CN"/>
              </w:rPr>
              <w:t xml:space="preserve">注：</w:t>
            </w:r>
            <w:r>
              <w:rPr>
                <w:rFonts w:hint="eastAsia" w:cs="宋体" w:asciiTheme="minorEastAsia" w:hAnsiTheme="minorEastAsia"/>
                <w:b/>
                <w:color w:val="000000"/>
                <w:sz w:val="24"/>
              </w:rPr>
              <w:t xml:space="preserve">本项最高得8分，每一分项限评1人，</w:t>
            </w:r>
            <w:r>
              <w:rPr>
                <w:rFonts w:hint="eastAsia" w:cs="宋体" w:asciiTheme="minorEastAsia" w:hAnsiTheme="minorEastAsia"/>
                <w:b/>
                <w:color w:val="000000"/>
                <w:sz w:val="24"/>
                <w:lang w:val="zh-CN"/>
              </w:rPr>
              <w:t xml:space="preserve">同一人</w:t>
            </w:r>
            <w:r>
              <w:rPr>
                <w:rFonts w:hint="eastAsia" w:cs="宋体" w:asciiTheme="minorEastAsia" w:hAnsiTheme="minorEastAsia"/>
                <w:b/>
                <w:color w:val="000000"/>
                <w:sz w:val="24"/>
              </w:rPr>
              <w:t xml:space="preserve">员</w:t>
            </w:r>
            <w:r>
              <w:rPr>
                <w:rFonts w:hint="eastAsia" w:cs="宋体" w:asciiTheme="minorEastAsia" w:hAnsiTheme="minorEastAsia"/>
                <w:b/>
                <w:color w:val="000000"/>
                <w:sz w:val="24"/>
                <w:lang w:val="zh-CN"/>
              </w:rPr>
              <w:t xml:space="preserve">不重复</w:t>
            </w:r>
            <w:r>
              <w:rPr>
                <w:rFonts w:hint="eastAsia" w:cs="宋体" w:asciiTheme="minorEastAsia" w:hAnsiTheme="minorEastAsia"/>
                <w:b/>
                <w:color w:val="000000"/>
                <w:sz w:val="24"/>
              </w:rPr>
              <w:t xml:space="preserve">计</w:t>
            </w:r>
            <w:r>
              <w:rPr>
                <w:rFonts w:hint="eastAsia" w:cs="宋体" w:asciiTheme="minorEastAsia" w:hAnsiTheme="minorEastAsia"/>
                <w:b/>
                <w:color w:val="000000"/>
                <w:sz w:val="24"/>
                <w:lang w:val="zh-CN"/>
              </w:rPr>
              <w:t xml:space="preserve">分；提供证书复印件并加盖投标人公章</w:t>
            </w:r>
            <w:r>
              <w:rPr>
                <w:rFonts w:hint="eastAsia" w:cs="宋体" w:asciiTheme="minorEastAsia" w:hAnsiTheme="minorEastAsia"/>
                <w:color w:val="000000"/>
                <w:sz w:val="24"/>
                <w:lang w:val="zh-CN"/>
              </w:rPr>
              <w:t xml:space="preserve">）。未提供或未按要求提供的，不得分。</w:t>
            </w:r>
            <w:r/>
          </w:p>
        </w:tc>
      </w:tr>
      <w:tr>
        <w:trPr>
          <w:trHeight w:val="1124"/>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3</w:t>
            </w:r>
            <w:r/>
          </w:p>
        </w:tc>
        <w:tc>
          <w:tcPr>
            <w:tcW w:w="1889" w:type="dxa"/>
            <w:vAlign w:val="center"/>
            <w:textDirection w:val="lrTb"/>
            <w:noWrap w:val="false"/>
          </w:tcPr>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rPr>
              <w:t xml:space="preserve">服务保障能力</w:t>
            </w:r>
            <w:r/>
          </w:p>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rPr>
              <w:t xml:space="preserve">（5分）</w:t>
            </w:r>
            <w:r/>
          </w:p>
        </w:tc>
        <w:tc>
          <w:tcPr>
            <w:tcW w:w="6911" w:type="dxa"/>
            <w:textDirection w:val="lrTb"/>
            <w:noWrap w:val="false"/>
          </w:tcPr>
          <w:p>
            <w:pPr>
              <w:pStyle w:val="918"/>
              <w:ind w:left="0" w:firstLine="480"/>
              <w:jc w:val="left"/>
              <w:spacing w:after="0" w:line="440" w:lineRule="exact"/>
              <w:rPr>
                <w:rFonts w:hint="eastAsia" w:cs="宋体" w:asciiTheme="minorEastAsia" w:hAnsiTheme="minorEastAsia"/>
                <w:sz w:val="24"/>
              </w:rPr>
            </w:pPr>
            <w:r>
              <w:rPr>
                <w:rFonts w:hint="eastAsia" w:cs="宋体" w:asciiTheme="minorEastAsia" w:hAnsiTheme="minorEastAsia"/>
                <w:sz w:val="24"/>
              </w:rPr>
              <w:t xml:space="preserve">服务响应承诺函：为保证消防维保服务的及时性，投标人承诺优于采购需求中技术要求维保响应时间要求的，得5分。（承诺函须加盖投标人公章，格式自拟）</w:t>
            </w:r>
            <w:r/>
          </w:p>
        </w:tc>
      </w:tr>
      <w:tr>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4</w:t>
            </w:r>
            <w:r/>
          </w:p>
        </w:tc>
        <w:tc>
          <w:tcPr>
            <w:tcW w:w="1889" w:type="dxa"/>
            <w:vAlign w:val="center"/>
            <w:textDirection w:val="lrTb"/>
            <w:noWrap w:val="false"/>
          </w:tcPr>
          <w:p>
            <w:pPr>
              <w:pStyle w:val="919"/>
              <w:ind w:left="0"/>
              <w:jc w:val="center"/>
              <w:spacing w:after="0" w:line="440" w:lineRule="exact"/>
              <w:rPr>
                <w:rFonts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类似业绩</w:t>
            </w:r>
            <w:r/>
          </w:p>
          <w:p>
            <w:pPr>
              <w:pStyle w:val="919"/>
              <w:ind w:left="0"/>
              <w:jc w:val="center"/>
              <w:spacing w:after="0" w:line="44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（12分）</w:t>
            </w:r>
            <w:r/>
          </w:p>
        </w:tc>
        <w:tc>
          <w:tcPr>
            <w:tcW w:w="6911" w:type="dxa"/>
            <w:vAlign w:val="center"/>
            <w:textDirection w:val="lrTb"/>
            <w:noWrap w:val="false"/>
          </w:tcPr>
          <w:p>
            <w:pPr>
              <w:pStyle w:val="918"/>
              <w:ind w:left="0"/>
              <w:jc w:val="left"/>
              <w:spacing w:after="0" w:line="44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投标人自2023年1月1日以来（以合同签订时间为准），承接过类似消防维保服务的，每提供一份得3分，最多得12分。</w:t>
            </w:r>
            <w:r/>
          </w:p>
          <w:p>
            <w:pPr>
              <w:pStyle w:val="918"/>
              <w:ind w:left="0"/>
              <w:jc w:val="left"/>
              <w:spacing w:after="0" w:line="440" w:lineRule="exact"/>
              <w:rPr>
                <w:rFonts w:hint="eastAsia" w:cs="宋体" w:asciiTheme="minorEastAsia" w:hAnsiTheme="minorEastAsia"/>
                <w:color w:val="000000" w:themeColor="text1"/>
                <w:sz w:val="24"/>
                <w14:textFill>
                  <w14:solidFill>
                    <w14:schemeClr w14:val="tx1"/>
                  </w14:solidFill>
                </w14:textFill>
              </w:rPr>
            </w:pPr>
            <w:r>
              <w:rPr>
                <w:rFonts w:hint="eastAsia" w:cs="宋体" w:asciiTheme="minorEastAsia" w:hAnsiTheme="minorEastAsia"/>
                <w:color w:val="000000" w:themeColor="text1"/>
                <w:sz w:val="24"/>
                <w14:textFill>
                  <w14:solidFill>
                    <w14:schemeClr w14:val="tx1"/>
                  </w14:solidFill>
                </w14:textFill>
              </w:rPr>
              <w:t xml:space="preserve">注：提供消防维保服务业绩合同证明材料，以（完整且无涂改）复印件加盖投标人公章作为评定依据，材料提供不全或未提供不得分。</w:t>
            </w:r>
            <w:r/>
          </w:p>
        </w:tc>
      </w:tr>
      <w:tr>
        <w:trPr>
          <w:trHeight w:val="90"/>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5</w:t>
            </w:r>
            <w:r/>
          </w:p>
        </w:tc>
        <w:tc>
          <w:tcPr>
            <w:tcW w:w="1889" w:type="dxa"/>
            <w:vAlign w:val="center"/>
            <w:textDirection w:val="lrTb"/>
            <w:noWrap w:val="false"/>
          </w:tcPr>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rPr>
              <w:t xml:space="preserve">维保服务平台</w:t>
            </w:r>
            <w:r/>
          </w:p>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rPr>
              <w:t xml:space="preserve">（5分）</w:t>
            </w:r>
            <w:r/>
          </w:p>
        </w:tc>
        <w:tc>
          <w:tcPr>
            <w:tcW w:w="6911" w:type="dxa"/>
            <w:vAlign w:val="center"/>
            <w:textDirection w:val="lrTb"/>
            <w:noWrap w:val="false"/>
          </w:tcPr>
          <w:p>
            <w:pPr>
              <w:pStyle w:val="918"/>
              <w:ind w:left="0" w:firstLine="480"/>
              <w:jc w:val="left"/>
              <w:spacing w:after="0" w:line="440" w:lineRule="exact"/>
              <w:rPr>
                <w:rFonts w:hint="eastAsia" w:cs="宋体" w:asciiTheme="minorEastAsia" w:hAnsiTheme="minorEastAsia"/>
                <w:sz w:val="24"/>
              </w:rPr>
            </w:pPr>
            <w:r>
              <w:rPr>
                <w:rFonts w:hint="eastAsia" w:cs="宋体" w:asciiTheme="minorEastAsia" w:hAnsiTheme="minorEastAsia"/>
                <w:sz w:val="24"/>
              </w:rPr>
              <w:t xml:space="preserve">投标人承诺“中标后在首个维保月度内提供符合采购需求功能的消防维保信息化管理服务平台”的得5分，投标文件中须提供承诺函并加盖投标人公章，详见投标文件格式，不提供不得分。</w:t>
            </w:r>
            <w:r/>
          </w:p>
        </w:tc>
      </w:tr>
      <w:tr>
        <w:trPr>
          <w:trHeight w:val="90"/>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6</w:t>
            </w:r>
            <w:r/>
          </w:p>
        </w:tc>
        <w:tc>
          <w:tcPr>
            <w:tcW w:w="1889"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消防维保方案（12分）</w:t>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r>
            <w:r/>
          </w:p>
          <w:p>
            <w:pPr>
              <w:jc w:val="center"/>
              <w:spacing w:line="440" w:lineRule="exact"/>
              <w:rPr>
                <w:rFonts w:hint="eastAsia" w:cs="宋体" w:asciiTheme="minorEastAsia" w:hAnsiTheme="minorEastAsia"/>
                <w:sz w:val="24"/>
              </w:rPr>
            </w:pPr>
            <w:r>
              <w:rPr>
                <w:rFonts w:hint="eastAsia" w:cs="宋体" w:asciiTheme="minorEastAsia" w:hAnsiTheme="minorEastAsia"/>
                <w:sz w:val="24"/>
              </w:rPr>
            </w:r>
            <w:r/>
          </w:p>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rPr>
            </w:r>
            <w:r/>
          </w:p>
        </w:tc>
        <w:tc>
          <w:tcPr>
            <w:tcW w:w="6911" w:type="dxa"/>
            <w:vAlign w:val="center"/>
            <w:textDirection w:val="lrTb"/>
            <w:noWrap w:val="false"/>
          </w:tcPr>
          <w:p>
            <w:pPr>
              <w:pStyle w:val="939"/>
              <w:ind w:firstLine="420"/>
              <w:jc w:val="left"/>
              <w:spacing w:line="440" w:lineRule="exact"/>
              <w:widowControl/>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评标委员会根据各供应商提供的消防维保方案进行评分，包括但不限于以下内容：1、</w:t>
            </w:r>
            <w:r>
              <w:rPr>
                <w:rStyle w:val="760"/>
                <w:rFonts w:hint="eastAsia" w:cs="宋体" w:asciiTheme="minorEastAsia" w:hAnsiTheme="minorEastAsia"/>
                <w:b w:val="0"/>
                <w:sz w:val="24"/>
                <w:shd w:val="clear" w:color="auto" w:fill="ffffff"/>
              </w:rPr>
              <w:t xml:space="preserve">维保计划与周期</w:t>
            </w:r>
            <w:r>
              <w:rPr>
                <w:rFonts w:hint="eastAsia" w:cs="宋体" w:asciiTheme="minorEastAsia" w:hAnsiTheme="minorEastAsia"/>
                <w:sz w:val="24"/>
              </w:rPr>
              <w:t xml:space="preserve">；2、</w:t>
            </w:r>
            <w:r>
              <w:rPr>
                <w:rStyle w:val="760"/>
                <w:rFonts w:hint="eastAsia" w:cs="宋体" w:asciiTheme="minorEastAsia" w:hAnsiTheme="minorEastAsia"/>
                <w:b w:val="0"/>
                <w:sz w:val="24"/>
                <w:shd w:val="clear" w:color="auto" w:fill="ffffff"/>
              </w:rPr>
              <w:t xml:space="preserve">维保工作流程与标准</w:t>
            </w:r>
            <w:r>
              <w:rPr>
                <w:rFonts w:hint="eastAsia" w:cs="宋体" w:asciiTheme="minorEastAsia" w:hAnsiTheme="minorEastAsia"/>
                <w:sz w:val="24"/>
              </w:rPr>
              <w:t xml:space="preserve">；3、</w:t>
            </w:r>
            <w:r>
              <w:rPr>
                <w:rStyle w:val="760"/>
                <w:rFonts w:hint="eastAsia" w:cs="宋体" w:asciiTheme="minorEastAsia" w:hAnsiTheme="minorEastAsia"/>
                <w:b w:val="0"/>
                <w:sz w:val="24"/>
                <w:shd w:val="clear" w:color="auto" w:fill="ffffff"/>
              </w:rPr>
              <w:t xml:space="preserve">故障处理与应急响应机制</w:t>
            </w:r>
            <w:r>
              <w:rPr>
                <w:rFonts w:hint="eastAsia" w:cs="宋体" w:asciiTheme="minorEastAsia" w:hAnsiTheme="minorEastAsia"/>
                <w:sz w:val="24"/>
              </w:rPr>
              <w:t xml:space="preserve">；4、</w:t>
            </w:r>
            <w:r>
              <w:rPr>
                <w:rStyle w:val="760"/>
                <w:rFonts w:hint="eastAsia" w:cs="宋体" w:asciiTheme="minorEastAsia" w:hAnsiTheme="minorEastAsia"/>
                <w:b w:val="0"/>
                <w:sz w:val="24"/>
                <w:shd w:val="clear" w:color="auto" w:fill="ffffff"/>
              </w:rPr>
              <w:t xml:space="preserve">维保质量保证措施</w:t>
            </w:r>
            <w:r>
              <w:rPr>
                <w:rFonts w:hint="eastAsia" w:cs="宋体" w:asciiTheme="minorEastAsia" w:hAnsiTheme="minorEastAsia"/>
                <w:sz w:val="24"/>
              </w:rPr>
              <w:t xml:space="preserve">等方面进行综合评比。</w:t>
            </w:r>
            <w:r/>
          </w:p>
          <w:p>
            <w:pPr>
              <w:pStyle w:val="939"/>
              <w:ind w:firstLine="480"/>
              <w:jc w:val="left"/>
              <w:spacing w:line="440" w:lineRule="exact"/>
              <w:widowControl/>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方案内容描述全面合理符合采购需求的得12分，每有一项内容缺失的扣3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trHeight w:val="663"/>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7</w:t>
            </w:r>
            <w:r/>
          </w:p>
        </w:tc>
        <w:tc>
          <w:tcPr>
            <w:tcW w:w="1889" w:type="dxa"/>
            <w:vAlign w:val="center"/>
            <w:textDirection w:val="lrTb"/>
            <w:noWrap w:val="false"/>
          </w:tcPr>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rPr>
              <w:t xml:space="preserve">应急处理预案（12分）</w:t>
            </w:r>
            <w:r/>
          </w:p>
        </w:tc>
        <w:tc>
          <w:tcPr>
            <w:tcW w:w="6911" w:type="dxa"/>
            <w:vAlign w:val="center"/>
            <w:textDirection w:val="lrTb"/>
            <w:noWrap w:val="false"/>
          </w:tcPr>
          <w:p>
            <w:pPr>
              <w:pStyle w:val="939"/>
              <w:ind w:firstLine="420"/>
              <w:jc w:val="left"/>
              <w:spacing w:line="440" w:lineRule="exact"/>
              <w:widowControl/>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评标委员会根据各供应商提供的应急处理预案进行评分，包括但不限于以下内容：1、出现火情、设备故障、人员突发事件等处理；2、安全保障措施；3、应急响应措施；4、应急演练措施等方面进行综合评比。</w:t>
            </w:r>
            <w:r/>
          </w:p>
          <w:p>
            <w:pPr>
              <w:pStyle w:val="939"/>
              <w:ind w:firstLine="420"/>
              <w:jc w:val="left"/>
              <w:spacing w:line="440" w:lineRule="exact"/>
              <w:widowControl/>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方案内容描述全面合理符合采购需求的得12分，每有一项内容缺失的扣3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trHeight w:val="663"/>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8</w:t>
            </w:r>
            <w:r/>
          </w:p>
        </w:tc>
        <w:tc>
          <w:tcPr>
            <w:tcW w:w="1889" w:type="dxa"/>
            <w:vAlign w:val="center"/>
            <w:textDirection w:val="lrTb"/>
            <w:noWrap w:val="false"/>
          </w:tcPr>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lang w:bidi="ar"/>
              </w:rPr>
              <w:t xml:space="preserve">宣传演练计划</w:t>
            </w:r>
            <w:r>
              <w:rPr>
                <w:rFonts w:hint="eastAsia" w:cs="宋体" w:asciiTheme="minorEastAsia" w:hAnsiTheme="minorEastAsia"/>
                <w:sz w:val="24"/>
              </w:rPr>
              <w:t xml:space="preserve">（6分）</w:t>
            </w:r>
            <w:r/>
          </w:p>
        </w:tc>
        <w:tc>
          <w:tcPr>
            <w:tcW w:w="6911" w:type="dxa"/>
            <w:vAlign w:val="center"/>
            <w:textDirection w:val="lrTb"/>
            <w:noWrap w:val="false"/>
          </w:tcPr>
          <w:p>
            <w:pPr>
              <w:pStyle w:val="939"/>
              <w:ind w:firstLine="420"/>
              <w:jc w:val="left"/>
              <w:spacing w:line="440" w:lineRule="exact"/>
              <w:widowControl/>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评标委员会根据各供应商提供的</w:t>
            </w:r>
            <w:r>
              <w:rPr>
                <w:rFonts w:hint="eastAsia" w:cs="宋体" w:asciiTheme="minorEastAsia" w:hAnsiTheme="minorEastAsia"/>
                <w:sz w:val="24"/>
                <w:lang w:bidi="ar"/>
              </w:rPr>
              <w:t xml:space="preserve">安全宣传演练计划</w:t>
            </w:r>
            <w:r>
              <w:rPr>
                <w:rFonts w:hint="eastAsia" w:cs="宋体" w:asciiTheme="minorEastAsia" w:hAnsiTheme="minorEastAsia"/>
                <w:sz w:val="24"/>
              </w:rPr>
              <w:t xml:space="preserve">进行评分，包括但不限于以下内容：</w:t>
            </w:r>
            <w:r>
              <w:rPr>
                <w:rFonts w:hint="eastAsia" w:cs="宋体" w:asciiTheme="minorEastAsia" w:hAnsiTheme="minorEastAsia"/>
                <w:sz w:val="24"/>
                <w:lang w:bidi="ar"/>
              </w:rPr>
              <w:t xml:space="preserve">1、配合校方安全宣传教育方案；2、消防演练的内容、方式、频次、实现效果等</w:t>
            </w:r>
            <w:r>
              <w:rPr>
                <w:rFonts w:hint="eastAsia" w:cs="宋体" w:asciiTheme="minorEastAsia" w:hAnsiTheme="minorEastAsia"/>
                <w:sz w:val="24"/>
              </w:rPr>
              <w:t xml:space="preserve">方面进行综合评比。</w:t>
            </w:r>
            <w:r/>
          </w:p>
          <w:p>
            <w:pPr>
              <w:pStyle w:val="939"/>
              <w:ind w:firstLine="420"/>
              <w:jc w:val="left"/>
              <w:spacing w:line="440" w:lineRule="exact"/>
              <w:widowControl/>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方案内容描述全面合理符合采购需求的得6分，每有一项内容缺失的扣3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r>
        <w:trPr>
          <w:trHeight w:val="663"/>
        </w:trPr>
        <w:tc>
          <w:tcPr>
            <w:tcW w:w="707" w:type="dxa"/>
            <w:vAlign w:val="center"/>
            <w:textDirection w:val="lrTb"/>
            <w:noWrap w:val="false"/>
          </w:tcPr>
          <w:p>
            <w:pPr>
              <w:jc w:val="center"/>
              <w:spacing w:line="440" w:lineRule="exact"/>
              <w:rPr>
                <w:rFonts w:hint="eastAsia" w:cs="宋体" w:asciiTheme="minorEastAsia" w:hAnsiTheme="minorEastAsia"/>
                <w:sz w:val="24"/>
              </w:rPr>
            </w:pPr>
            <w:r>
              <w:rPr>
                <w:rFonts w:hint="eastAsia" w:cs="宋体" w:asciiTheme="minorEastAsia" w:hAnsiTheme="minorEastAsia"/>
                <w:sz w:val="24"/>
              </w:rPr>
              <w:t xml:space="preserve">9</w:t>
            </w:r>
            <w:r/>
          </w:p>
        </w:tc>
        <w:tc>
          <w:tcPr>
            <w:tcW w:w="1889" w:type="dxa"/>
            <w:vAlign w:val="center"/>
            <w:textDirection w:val="lrTb"/>
            <w:noWrap w:val="false"/>
          </w:tcPr>
          <w:p>
            <w:pPr>
              <w:pStyle w:val="919"/>
              <w:ind w:left="0"/>
              <w:jc w:val="center"/>
              <w:spacing w:after="0" w:line="440" w:lineRule="exact"/>
              <w:rPr>
                <w:rFonts w:hint="eastAsia" w:cs="宋体" w:asciiTheme="minorEastAsia" w:hAnsiTheme="minorEastAsia"/>
                <w:sz w:val="24"/>
              </w:rPr>
            </w:pPr>
            <w:r>
              <w:rPr>
                <w:rFonts w:hint="eastAsia" w:cs="宋体" w:asciiTheme="minorEastAsia" w:hAnsiTheme="minorEastAsia"/>
                <w:sz w:val="24"/>
              </w:rPr>
              <w:t xml:space="preserve">维保管理制度（6分）</w:t>
            </w:r>
            <w:r/>
          </w:p>
        </w:tc>
        <w:tc>
          <w:tcPr>
            <w:tcW w:w="6911" w:type="dxa"/>
            <w:vAlign w:val="center"/>
            <w:textDirection w:val="lrTb"/>
            <w:noWrap w:val="false"/>
          </w:tcPr>
          <w:p>
            <w:pPr>
              <w:pStyle w:val="939"/>
              <w:ind w:firstLine="420"/>
              <w:jc w:val="left"/>
              <w:spacing w:line="440" w:lineRule="exact"/>
              <w:widowControl/>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评标委员会根据各供应商提供的管理制度进行评分，包括但不限于以下内容：1、内部管理制度；2、档案及台账管理制度等方面进行综合评比。</w:t>
            </w:r>
            <w:r/>
          </w:p>
          <w:p>
            <w:pPr>
              <w:pStyle w:val="939"/>
              <w:ind w:firstLine="420"/>
              <w:jc w:val="left"/>
              <w:spacing w:line="440" w:lineRule="exact"/>
              <w:widowControl/>
              <w:rPr>
                <w:rFonts w:hint="eastAsia" w:cs="宋体" w:asciiTheme="minorEastAsia" w:hAnsiTheme="minorEastAsia"/>
                <w:sz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sz w:val="24"/>
              </w:rPr>
              <w:t xml:space="preserve">方案内容描述全面合理符合采购需求的得6分，每有一项内容缺失的扣3分；每有一处内容存在缺陷或不满足要求的扣0.5分，扣完为止。(缺陷或不满足指:内容不全面、与实际需求不符、内容不清晰或交叉混乱、套用其他项目方案、有规范性或常识性错误、有逻辑漏洞、存在无关的事项、凭空编造、存在不可能实现的夸大情形等任意一种情形) 未提供方案不得分。</w:t>
            </w:r>
            <w:r/>
          </w:p>
        </w:tc>
      </w:tr>
    </w:tbl>
    <w:p>
      <w:pPr>
        <w:pStyle w:val="914"/>
        <w:ind w:firstLine="480"/>
        <w:spacing w:line="440" w:lineRule="exact"/>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注：1、投标人按评分细则所有得分项目均视为对本次招标的承诺，中标后均作为合同的组成部分。</w:t>
      </w:r>
      <w:r/>
    </w:p>
    <w:p>
      <w:pPr>
        <w:pStyle w:val="914"/>
        <w:ind w:firstLine="482"/>
        <w:spacing w:line="440" w:lineRule="exact"/>
        <w:rPr>
          <w:rFonts w:hint="eastAsia" w:cs="宋体" w:asciiTheme="minorEastAsia" w:hAnsiTheme="minorEastAsia" w:eastAsiaTheme="minorEastAsia"/>
          <w:bCs/>
          <w:color w:val="000000"/>
          <w:sz w:val="24"/>
          <w:szCs w:val="24"/>
        </w:rPr>
      </w:pPr>
      <w:r>
        <w:rPr>
          <w:rFonts w:hint="eastAsia" w:cs="宋体" w:asciiTheme="minorEastAsia" w:hAnsiTheme="minorEastAsia" w:eastAsiaTheme="minorEastAsia"/>
          <w:bCs/>
          <w:color w:val="000000"/>
          <w:sz w:val="24"/>
          <w:szCs w:val="24"/>
        </w:rPr>
        <w:t xml:space="preserve">2、评标时，未能按以上要求提供相应证明的，不作为评标依据，不得分。</w:t>
      </w:r>
      <w:r/>
    </w:p>
    <w:p>
      <w:pPr>
        <w:pStyle w:val="755"/>
        <w:ind w:firstLine="480"/>
        <w:jc w:val="both"/>
        <w:spacing w:beforeAutospacing="0" w:afterAutospacing="0" w:line="480" w:lineRule="exact"/>
        <w:rPr>
          <w:rFonts w:hint="eastAsia" w:cs="宋体" w:asciiTheme="minorEastAsia" w:hAnsiTheme="minorEastAsia"/>
          <w:bCs/>
        </w:rPr>
      </w:pPr>
      <w:r>
        <w:rPr>
          <w:rFonts w:hint="eastAsia" w:cs="宋体" w:asciiTheme="minorEastAsia" w:hAnsiTheme="minorEastAsia"/>
          <w:bCs/>
        </w:rPr>
        <w:t xml:space="preserve">3、采购人有权在中标公示期间对中标人提供的与本评分办法相关的材料等评分依据（原件）的真实性进行复查，如发现有通过提供虚假证明文件，将取消中标资格，并提请监督机构按照相关法规处理。同时，采购人将重新组织招标。</w:t>
      </w:r>
      <w:r/>
    </w:p>
    <w:p>
      <w:pPr>
        <w:pStyle w:val="755"/>
        <w:ind w:firstLine="480"/>
        <w:jc w:val="both"/>
        <w:spacing w:beforeAutospacing="0" w:afterAutospacing="0" w:line="480" w:lineRule="exact"/>
        <w:rPr>
          <w:rFonts w:hint="eastAsia" w:cs="宋体" w:asciiTheme="minorEastAsia" w:hAnsiTheme="minorEastAsia"/>
          <w:b/>
          <w:bCs/>
          <w:sz w:val="44"/>
          <w:szCs w:val="44"/>
        </w:rPr>
      </w:pPr>
      <w:r>
        <w:rPr>
          <w:rFonts w:hint="eastAsia" w:cs="宋体" w:asciiTheme="minorEastAsia" w:hAnsiTheme="minorEastAsia"/>
          <w:b/>
        </w:rPr>
        <w:t xml:space="preserve">4、第一中标候选人放弃中标，或因不可抗力提出不能履行合同，或者被查实存在影响中标结果的违法行为被取消中标资格等情形，不符合中标条件的，采购人将重新组织招标，不顺延，并根据《政府采购法实施条例》第七十二条规定，中标供应商无正当理由拒不与采购人签订政府采购合同的，将追究其法律责任。</w:t>
      </w:r>
      <w:r/>
    </w:p>
    <w:p>
      <w:pPr>
        <w:pStyle w:val="755"/>
        <w:ind w:firstLine="480"/>
        <w:jc w:val="center"/>
        <w:spacing w:beforeAutospacing="0" w:afterAutospacing="0" w:line="480" w:lineRule="exact"/>
        <w:rPr>
          <w:rFonts w:hint="eastAsia" w:cs="宋体" w:asciiTheme="minorEastAsia" w:hAnsiTheme="minorEastAsia"/>
          <w:b/>
          <w:bCs/>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highlight w:val="none"/>
        </w:rPr>
      </w:r>
      <w:r>
        <w:rPr>
          <w:rFonts w:hint="eastAsia" w:cs="宋体" w:asciiTheme="minorEastAsia" w:hAnsiTheme="minorEastAsia"/>
          <w:b/>
          <w:bCs/>
          <w:sz w:val="44"/>
          <w:szCs w:val="44"/>
          <w:highlight w:val="none"/>
        </w:rPr>
      </w:r>
      <w:r/>
    </w:p>
    <w:p>
      <w:pPr>
        <w:pStyle w:val="755"/>
        <w:ind w:firstLine="480"/>
        <w:jc w:val="center"/>
        <w:spacing w:beforeAutospacing="0" w:afterAutospacing="0" w:line="480" w:lineRule="exact"/>
        <w:rPr>
          <w:rFonts w:hint="eastAsia" w:cs="宋体" w:asciiTheme="minorEastAsia" w:hAnsiTheme="minorEastAsia"/>
          <w:b/>
          <w:bCs/>
          <w:sz w:val="44"/>
          <w:szCs w:val="44"/>
          <w:highlight w:val="none"/>
        </w:rPr>
      </w:pPr>
      <w:r>
        <w:rPr>
          <w:rFonts w:hint="eastAsia" w:cs="宋体" w:asciiTheme="minorEastAsia" w:hAnsiTheme="minorEastAsia"/>
          <w:b/>
          <w:bCs/>
          <w:sz w:val="44"/>
          <w:szCs w:val="44"/>
        </w:rPr>
        <w:t xml:space="preserve">第六章  投标文件格式</w:t>
      </w:r>
      <w:r/>
    </w:p>
    <w:p>
      <w:pPr>
        <w:pStyle w:val="755"/>
        <w:jc w:val="center"/>
        <w:spacing w:beforeAutospacing="0" w:afterAutospacing="0"/>
        <w:rPr>
          <w:rFonts w:hint="eastAsia" w:cs="宋体" w:asciiTheme="minorEastAsia" w:hAnsiTheme="minorEastAsia"/>
          <w:b/>
          <w:sz w:val="72"/>
          <w:szCs w:val="72"/>
        </w:rPr>
      </w:pPr>
      <w:r/>
      <w:bookmarkStart w:id="186" w:name="_Hlt26955039"/>
      <w:r/>
      <w:bookmarkEnd w:id="186"/>
      <w:r/>
      <w:bookmarkStart w:id="187" w:name="_Toc26554094"/>
      <w:r/>
      <w:bookmarkEnd w:id="187"/>
      <w:r/>
      <w:bookmarkStart w:id="188" w:name="_Hlt26671244"/>
      <w:r/>
      <w:bookmarkEnd w:id="188"/>
      <w:r/>
      <w:bookmarkStart w:id="189" w:name="_Toc49090576"/>
      <w:r/>
      <w:bookmarkStart w:id="190" w:name="_Toc120614282"/>
      <w:r/>
      <w:r/>
    </w:p>
    <w:p>
      <w:pPr>
        <w:pStyle w:val="755"/>
        <w:jc w:val="both"/>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55"/>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55"/>
        <w:jc w:val="center"/>
        <w:spacing w:beforeAutospacing="0" w:afterAutospacing="0"/>
        <w:rPr>
          <w:rFonts w:hint="eastAsia" w:cs="宋体" w:asciiTheme="minorEastAsia" w:hAnsiTheme="minorEastAsia"/>
          <w:b/>
          <w:sz w:val="72"/>
          <w:szCs w:val="72"/>
        </w:rPr>
      </w:pPr>
      <w:r>
        <w:rPr>
          <w:rFonts w:hint="eastAsia" w:cs="宋体" w:asciiTheme="minorEastAsia" w:hAnsiTheme="minorEastAsia"/>
          <w:b/>
          <w:sz w:val="72"/>
          <w:szCs w:val="72"/>
        </w:rPr>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b/>
          <w:sz w:val="72"/>
          <w:szCs w:val="72"/>
        </w:rPr>
        <w:t xml:space="preserve">投  标  文  件</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ind w:firstLine="1084"/>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项目 名 称：</w:t>
      </w:r>
      <w:r>
        <w:rPr>
          <w:rFonts w:hint="eastAsia" w:cs="宋体" w:asciiTheme="minorEastAsia" w:hAnsiTheme="minorEastAsia"/>
          <w:b/>
          <w:sz w:val="36"/>
          <w:szCs w:val="36"/>
          <w:u w:val="single"/>
        </w:rPr>
        <w:t xml:space="preserve">              </w:t>
      </w:r>
      <w:r/>
    </w:p>
    <w:p>
      <w:pPr>
        <w:pStyle w:val="755"/>
        <w:ind w:firstLine="1084"/>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项目 编 号：</w:t>
      </w:r>
      <w:r>
        <w:rPr>
          <w:rFonts w:hint="eastAsia" w:cs="宋体" w:asciiTheme="minorEastAsia" w:hAnsiTheme="minorEastAsia"/>
          <w:b/>
          <w:sz w:val="36"/>
          <w:szCs w:val="36"/>
          <w:u w:val="single"/>
        </w:rPr>
        <w:t xml:space="preserve">              </w:t>
      </w:r>
      <w:r/>
    </w:p>
    <w:p>
      <w:pPr>
        <w:pStyle w:val="755"/>
        <w:jc w:val="both"/>
        <w:spacing w:beforeAutospacing="0" w:afterAutospacing="0"/>
        <w:rPr>
          <w:rFonts w:hint="eastAsia" w:cs="宋体" w:asciiTheme="minorEastAsia" w:hAnsiTheme="minorEastAsia"/>
          <w:b/>
        </w:rPr>
      </w:pPr>
      <w:r>
        <w:rPr>
          <w:rFonts w:hint="eastAsia" w:cs="宋体" w:asciiTheme="minorEastAsia" w:hAnsiTheme="minorEastAsia"/>
          <w:b/>
          <w:sz w:val="36"/>
          <w:szCs w:val="36"/>
        </w:rPr>
        <w:t xml:space="preserve">      投标人名称 ：</w:t>
      </w:r>
      <w:r>
        <w:rPr>
          <w:rFonts w:hint="eastAsia" w:cs="宋体" w:asciiTheme="minorEastAsia" w:hAnsiTheme="minorEastAsia"/>
          <w:b/>
          <w:sz w:val="36"/>
          <w:szCs w:val="36"/>
          <w:u w:val="single"/>
        </w:rPr>
        <w:t xml:space="preserve">（加盖CA电子公章）</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b/>
          <w:sz w:val="36"/>
          <w:szCs w:val="36"/>
        </w:rPr>
        <w:t xml:space="preserve">      日   期 ：</w:t>
      </w:r>
      <w:r>
        <w:rPr>
          <w:rFonts w:hint="eastAsia" w:cs="宋体" w:asciiTheme="minorEastAsia" w:hAnsiTheme="minorEastAsia"/>
          <w:b/>
          <w:sz w:val="36"/>
          <w:szCs w:val="36"/>
          <w:u w:val="single"/>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b/>
          <w:sz w:val="36"/>
          <w:szCs w:val="36"/>
          <w:u w:val="single"/>
        </w:rPr>
      </w:pPr>
      <w:r>
        <w:rPr>
          <w:rFonts w:hint="eastAsia" w:cs="宋体" w:asciiTheme="minorEastAsia" w:hAnsiTheme="minorEastAsia"/>
          <w:b/>
          <w:sz w:val="36"/>
          <w:szCs w:val="36"/>
          <w:u w:val="single"/>
        </w:rPr>
      </w:r>
      <w:r/>
    </w:p>
    <w:p>
      <w:pPr>
        <w:pStyle w:val="755"/>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55"/>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55"/>
        <w:jc w:val="both"/>
        <w:spacing w:beforeAutospacing="0" w:afterAutospacing="0" w:line="0" w:lineRule="atLeast"/>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b/>
          <w:sz w:val="32"/>
          <w:szCs w:val="32"/>
        </w:rPr>
        <w:t xml:space="preserve">投标文件目录</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一、法人或者其他组织的营业执照等证明文件，自然人的身份证明</w:t>
      </w:r>
      <w:r/>
    </w:p>
    <w:p>
      <w:pPr>
        <w:jc w:val="left"/>
        <w:spacing w:line="460" w:lineRule="exact"/>
        <w:tabs>
          <w:tab w:val="left" w:pos="1331" w:leader="none"/>
        </w:tabs>
        <w:rPr>
          <w:rFonts w:hint="eastAsia" w:cs="宋体" w:asciiTheme="minorEastAsia" w:hAnsiTheme="minorEastAsia"/>
          <w:iCs/>
          <w:sz w:val="24"/>
        </w:rPr>
      </w:pPr>
      <w:r>
        <w:rPr>
          <w:rFonts w:hint="eastAsia" w:cs="宋体" w:asciiTheme="minorEastAsia" w:hAnsiTheme="minorEastAsia"/>
          <w:iCs/>
          <w:sz w:val="24"/>
        </w:rPr>
        <w:t xml:space="preserve">二、2024年度或2025年度的财务状况报表（至少提供资产负债表、利润表、现金流量表，投标人成立不满一年无需提供）</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三、具备履行合同所必需的设备和专业技术能力的书面声明</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五、参加政府采购活动前3年内在经营活动中没有重大违法记录的书面声明</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六、特定资格要求的证明文件（如果本项目设置特定资格要求，则需要提供）</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七、法人授权书</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八、投标函</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九、小微企业声明函</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十、残疾人福利性单位声明函</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十一、关于符合本国产品标准的声明函</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十二、投标分项报价表</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十三、技术要求响应及偏离表</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十四、商务要求响应及偏离表</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十五、开标一览表</w:t>
      </w:r>
      <w:r/>
    </w:p>
    <w:p>
      <w:pPr>
        <w:spacing w:line="460" w:lineRule="exact"/>
        <w:widowControl/>
        <w:rPr>
          <w:rFonts w:hint="eastAsia" w:cs="宋体" w:asciiTheme="minorEastAsia" w:hAnsiTheme="minorEastAsia"/>
          <w:iCs/>
          <w:sz w:val="24"/>
        </w:rPr>
      </w:pPr>
      <w:r>
        <w:rPr>
          <w:rFonts w:hint="eastAsia" w:cs="宋体" w:asciiTheme="minorEastAsia" w:hAnsiTheme="minorEastAsia"/>
          <w:iCs/>
          <w:sz w:val="24"/>
        </w:rPr>
        <w:t xml:space="preserve">十六、服务承诺函</w:t>
      </w:r>
      <w:r/>
    </w:p>
    <w:p>
      <w:pPr>
        <w:spacing w:line="460" w:lineRule="exact"/>
        <w:widowControl/>
        <w:rPr>
          <w:rFonts w:hint="eastAsia" w:cs="宋体" w:asciiTheme="minorEastAsia" w:hAnsiTheme="minorEastAsia"/>
          <w:iCs/>
          <w:sz w:val="24"/>
        </w:rPr>
      </w:pPr>
      <w:r>
        <w:rPr>
          <w:rFonts w:hint="eastAsia" w:cs="宋体" w:asciiTheme="minorEastAsia" w:hAnsiTheme="minorEastAsia"/>
          <w:iCs/>
          <w:sz w:val="24"/>
        </w:rPr>
        <w:t xml:space="preserve">十七、技术方案等</w:t>
      </w:r>
      <w:r/>
    </w:p>
    <w:p>
      <w:pPr>
        <w:pStyle w:val="755"/>
        <w:jc w:val="both"/>
        <w:spacing w:beforeAutospacing="0" w:afterAutospacing="0" w:line="460" w:lineRule="exact"/>
        <w:rPr>
          <w:rFonts w:hint="eastAsia" w:cs="宋体" w:asciiTheme="minorEastAsia" w:hAnsiTheme="minorEastAsia"/>
          <w:iCs/>
        </w:rPr>
      </w:pPr>
      <w:r>
        <w:rPr>
          <w:rFonts w:hint="eastAsia" w:cs="宋体" w:asciiTheme="minorEastAsia" w:hAnsiTheme="minorEastAsia"/>
          <w:iCs/>
        </w:rPr>
        <w:t xml:space="preserve">十八、盐城市政府采购事前信用承诺书</w:t>
      </w:r>
      <w:r/>
    </w:p>
    <w:p>
      <w:pPr>
        <w:pStyle w:val="75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rPr>
          <w:rFonts w:hint="eastAsia" w:cs="宋体" w:asciiTheme="minorEastAsia" w:hAnsiTheme="minorEastAsia"/>
        </w:rPr>
      </w:pPr>
      <w:r>
        <w:rPr>
          <w:rFonts w:hint="eastAsia" w:cs="宋体" w:asciiTheme="minorEastAsia" w:hAnsiTheme="minorEastAsia"/>
        </w:rPr>
        <w:br w:type="page" w:clear="all"/>
      </w:r>
      <w:r/>
    </w:p>
    <w:p>
      <w:pPr>
        <w:pStyle w:val="75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一、法人或者其他组织的营业执照等证明文件，自然人的身份证明</w:t>
      </w:r>
      <w:r/>
    </w:p>
    <w:p>
      <w:pPr>
        <w:pStyle w:val="755"/>
        <w:ind w:firstLine="480"/>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t xml:space="preserve">二、2024年度或2025年度的财务状况报表</w:t>
      </w:r>
      <w:r/>
    </w:p>
    <w:p>
      <w:pPr>
        <w:ind w:firstLine="480"/>
        <w:jc w:val="left"/>
        <w:tabs>
          <w:tab w:val="left" w:pos="1331" w:leader="none"/>
        </w:tabs>
        <w:rPr>
          <w:rFonts w:hint="eastAsia" w:cs="宋体" w:asciiTheme="minorEastAsia" w:hAnsiTheme="minorEastAsia"/>
          <w:iCs/>
        </w:rPr>
      </w:pPr>
      <w:r>
        <w:rPr>
          <w:rFonts w:hint="eastAsia" w:cs="宋体" w:asciiTheme="minorEastAsia" w:hAnsiTheme="minorEastAsia"/>
          <w:iCs/>
          <w:sz w:val="24"/>
        </w:rPr>
        <w:t xml:space="preserve">（至少提供资产负债表、利润表、现金流量表，投标人成立不满一年无需提供</w:t>
      </w:r>
      <w:r>
        <w:rPr>
          <w:rFonts w:hint="eastAsia" w:cs="宋体" w:asciiTheme="minorEastAsia" w:hAnsiTheme="minorEastAsia"/>
          <w:iCs/>
        </w:rPr>
        <w:t xml:space="preserve">）</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三、具备履行合同所必需的设备和专业技术能力的书面声明</w:t>
      </w:r>
      <w:r/>
    </w:p>
    <w:p>
      <w:pPr>
        <w:pStyle w:val="755"/>
        <w:ind w:firstLine="492"/>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我单位郑重声明：我单位具备履行本项采购合同所必需的设备和专业技术能力，为履行本项采购合同我公司具备如下主要设备和主要专业技术能力：</w:t>
      </w:r>
      <w:r/>
    </w:p>
    <w:p>
      <w:pPr>
        <w:pStyle w:val="755"/>
        <w:ind w:firstLine="492"/>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主要设备有：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55"/>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主要专业技术能力有：</w:t>
      </w:r>
      <w:r>
        <w:rPr>
          <w:rFonts w:hint="eastAsia" w:cs="宋体" w:asciiTheme="minorEastAsia" w:hAnsiTheme="minorEastAsia"/>
          <w:u w:val="single"/>
        </w:rPr>
        <w:t xml:space="preserve">   </w:t>
      </w:r>
      <w:r>
        <w:rPr>
          <w:rFonts w:hint="eastAsia" w:cs="宋体" w:asciiTheme="minorEastAsia" w:hAnsiTheme="minorEastAsia"/>
        </w:rPr>
        <w:t xml:space="preserve">。</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四、依法缴纳税收和社会保障资金的相关材料</w:t>
      </w:r>
      <w:r/>
    </w:p>
    <w:p>
      <w:pPr>
        <w:pStyle w:val="755"/>
        <w:ind w:firstLine="480"/>
        <w:jc w:val="both"/>
        <w:spacing w:beforeAutospacing="0" w:afterAutospacing="0"/>
        <w:rPr>
          <w:rFonts w:hint="eastAsia" w:cs="宋体" w:asciiTheme="minorEastAsia" w:hAnsiTheme="minorEastAsia"/>
        </w:rPr>
      </w:pPr>
      <w:r/>
      <w:bookmarkStart w:id="191" w:name="_Toc120614284"/>
      <w:r>
        <w:rPr>
          <w:rFonts w:hint="eastAsia" w:cs="宋体" w:asciiTheme="minorEastAsia" w:hAnsiTheme="minorEastAsia"/>
        </w:rPr>
        <w:t xml:space="preserve">提供提交投标文件截止时间前一年内至少一个月依法缴纳税收及缴纳社会保障资金的证明材料。投标人依法享受缓缴、免缴税收、社会保障资金的提供证明材料。</w:t>
      </w:r>
      <w:bookmarkEnd w:id="191"/>
      <w:r/>
      <w:r/>
    </w:p>
    <w:p>
      <w:pPr>
        <w:pStyle w:val="755"/>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t xml:space="preserve">五、参加政府采购活动前 3 年内在经营活动中没有重大违法记录的书面声明</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b/>
          <w:sz w:val="44"/>
          <w:szCs w:val="44"/>
        </w:rPr>
        <w:t xml:space="preserve">声  明</w:t>
      </w:r>
      <w:r/>
    </w:p>
    <w:p>
      <w:pPr>
        <w:pStyle w:val="755"/>
        <w:jc w:val="both"/>
        <w:spacing w:beforeAutospacing="0" w:afterAutospacing="0" w:line="0" w:lineRule="atLeast"/>
        <w:rPr>
          <w:rFonts w:hint="eastAsia" w:cs="宋体" w:asciiTheme="minorEastAsia" w:hAnsiTheme="minorEastAsia"/>
        </w:rPr>
      </w:pPr>
      <w:r>
        <w:rPr>
          <w:rFonts w:hint="eastAsia" w:cs="宋体" w:asciiTheme="minorEastAsia" w:hAnsiTheme="minorEastAsia"/>
          <w:b/>
        </w:rPr>
        <w:t xml:space="preserve">    </w:t>
      </w:r>
      <w:r>
        <w:rPr>
          <w:rFonts w:hint="eastAsia" w:cs="宋体" w:asciiTheme="minorEastAsia" w:hAnsiTheme="minorEastAsia"/>
        </w:rPr>
        <w:t xml:space="preserve">我单位郑重声明：参加本次政府采购活动前 3 年内，我单位在经营活动中没有因违法经营受到刑事处罚或者责令停产停业、吊销许可证或者执照、较大数额罚款等行政处罚。</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i/>
          <w:sz w:val="32"/>
          <w:szCs w:val="32"/>
          <w:u w:val="single"/>
        </w:rPr>
        <w:t xml:space="preserve">六、特定资格要求的证明文件</w:t>
      </w:r>
      <w:r/>
    </w:p>
    <w:p>
      <w:pPr>
        <w:pStyle w:val="755"/>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如果本项目申请人的特定资格要求中要求提供的，必须提供。</w:t>
      </w:r>
      <w:r/>
    </w:p>
    <w:p>
      <w:pPr>
        <w:pStyle w:val="755"/>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55"/>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5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5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5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5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5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5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bCs/>
          <w:i/>
          <w:sz w:val="32"/>
          <w:szCs w:val="32"/>
          <w:u w:val="single"/>
        </w:rPr>
      </w:r>
      <w:r/>
    </w:p>
    <w:p>
      <w:pPr>
        <w:pStyle w:val="755"/>
        <w:jc w:val="center"/>
        <w:spacing w:beforeAutospacing="0" w:afterAutospacing="0"/>
        <w:rPr>
          <w:rFonts w:hint="eastAsia" w:cs="宋体" w:asciiTheme="minorEastAsia" w:hAnsiTheme="minorEastAsia"/>
          <w:bCs/>
          <w:i/>
          <w:sz w:val="32"/>
          <w:szCs w:val="32"/>
          <w:u w:val="single"/>
        </w:rPr>
      </w:pPr>
      <w:r>
        <w:rPr>
          <w:rFonts w:hint="eastAsia" w:cs="宋体" w:asciiTheme="minorEastAsia" w:hAnsiTheme="minorEastAsia"/>
          <w:i/>
          <w:sz w:val="32"/>
          <w:szCs w:val="32"/>
          <w:u w:val="single"/>
        </w:rPr>
        <w:t xml:space="preserve">七、法人授权书</w:t>
      </w:r>
      <w:r/>
    </w:p>
    <w:p>
      <w:pPr>
        <w:pStyle w:val="755"/>
        <w:jc w:val="both"/>
        <w:spacing w:beforeAutospacing="0" w:afterAutospacing="0"/>
        <w:rPr>
          <w:rFonts w:hint="eastAsia" w:cs="宋体" w:asciiTheme="minorEastAsia" w:hAnsiTheme="minorEastAsia"/>
          <w:i/>
          <w:sz w:val="32"/>
          <w:szCs w:val="32"/>
          <w:u w:val="single"/>
        </w:rPr>
      </w:pPr>
      <w:r>
        <w:rPr>
          <w:rFonts w:hint="eastAsia" w:cs="宋体" w:asciiTheme="minorEastAsia" w:hAnsiTheme="minorEastAsia"/>
          <w:i/>
          <w:sz w:val="32"/>
          <w:szCs w:val="32"/>
          <w:u w:val="single"/>
        </w:rPr>
      </w:r>
      <w:r/>
    </w:p>
    <w:p>
      <w:pPr>
        <w:pStyle w:val="75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本授权书声明：____________（投标人名称）授权________________（被授权人的姓名）为我方就JSZC-</w:t>
      </w:r>
      <w:r>
        <w:rPr>
          <w:rFonts w:hint="eastAsia" w:cs="宋体" w:asciiTheme="minorEastAsia" w:hAnsiTheme="minorEastAsia"/>
          <w:u w:val="single"/>
        </w:rPr>
        <w:t xml:space="preserve">        </w:t>
      </w:r>
      <w:r>
        <w:rPr>
          <w:rFonts w:hint="eastAsia" w:cs="宋体" w:asciiTheme="minorEastAsia" w:hAnsiTheme="minorEastAsia"/>
        </w:rPr>
        <w:t xml:space="preserve">号项目采购活动的合法代理人，以本单位名义全权处理一切与该项目采购有关的事务。</w:t>
      </w:r>
      <w:r/>
    </w:p>
    <w:p>
      <w:pPr>
        <w:pStyle w:val="75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本授权书于______年____月____日起生效，特此声明。</w:t>
      </w:r>
      <w:r/>
    </w:p>
    <w:p>
      <w:pPr>
        <w:pStyle w:val="755"/>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  被授权人身份证号码：</w:t>
      </w:r>
      <w:r>
        <w:rPr>
          <w:rFonts w:hint="eastAsia" w:cs="宋体" w:asciiTheme="minorEastAsia" w:hAnsiTheme="minorEastAsia"/>
          <w:u w:val="single"/>
        </w:rPr>
        <w:t xml:space="preserve">              </w:t>
      </w:r>
      <w:r/>
    </w:p>
    <w:p>
      <w:pPr>
        <w:pStyle w:val="755"/>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  被授权人联系电话：（手机）</w:t>
      </w:r>
      <w:r>
        <w:rPr>
          <w:rFonts w:hint="eastAsia" w:cs="宋体" w:asciiTheme="minorEastAsia" w:hAnsiTheme="minorEastAsia"/>
          <w:u w:val="single"/>
        </w:rPr>
        <w:t xml:space="preserve">            </w:t>
      </w:r>
      <w:r/>
    </w:p>
    <w:p>
      <w:pPr>
        <w:pStyle w:val="75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授权单位名称：</w:t>
      </w:r>
      <w:r>
        <w:rPr>
          <w:rFonts w:hint="eastAsia" w:cs="宋体" w:asciiTheme="minorEastAsia" w:hAnsiTheme="minorEastAsia"/>
          <w:u w:val="single"/>
        </w:rPr>
        <w:t xml:space="preserve">（加盖CA电子公章）</w:t>
      </w:r>
      <w:r/>
    </w:p>
    <w:p>
      <w:pPr>
        <w:pStyle w:val="75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单位地址：</w:t>
      </w:r>
      <w:r>
        <w:rPr>
          <w:rFonts w:hint="eastAsia" w:cs="宋体" w:asciiTheme="minorEastAsia" w:hAnsiTheme="minorEastAsia"/>
          <w:u w:val="single"/>
        </w:rPr>
        <w:t xml:space="preserve">                   </w:t>
      </w:r>
      <w:r/>
    </w:p>
    <w:p>
      <w:pPr>
        <w:pStyle w:val="755"/>
        <w:ind w:firstLine="480"/>
        <w:jc w:val="both"/>
        <w:spacing w:beforeAutospacing="0" w:afterAutospacing="0" w:line="500" w:lineRule="exact"/>
        <w:tabs>
          <w:tab w:val="left" w:pos="360" w:leader="none"/>
        </w:tabs>
        <w:rPr>
          <w:rFonts w:hint="eastAsia" w:cs="宋体" w:asciiTheme="minorEastAsia" w:hAnsiTheme="minorEastAsia"/>
        </w:rPr>
      </w:pPr>
      <w:r>
        <w:rPr>
          <w:rFonts w:hint="eastAsia" w:cs="宋体" w:asciiTheme="minorEastAsia" w:hAnsiTheme="minorEastAsia"/>
        </w:rPr>
        <w:t xml:space="preserve">日期：</w:t>
      </w:r>
      <w:bookmarkStart w:id="192" w:name="_Hlt26671380"/>
      <w:r/>
      <w:bookmarkStart w:id="193" w:name="_Hlt26955070"/>
      <w:r/>
      <w:bookmarkStart w:id="194" w:name="_格式3__银行出具的资信证明"/>
      <w:r>
        <w:rPr>
          <w:rFonts w:hint="eastAsia" w:cs="宋体" w:asciiTheme="minorEastAsia" w:hAnsiTheme="minorEastAsia"/>
          <w:u w:val="single"/>
        </w:rPr>
        <w:t xml:space="preserve">                     </w:t>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b/>
          <w:bCs/>
          <w:sz w:val="32"/>
          <w:szCs w:val="32"/>
        </w:rPr>
      </w:pPr>
      <w:r>
        <w:rPr>
          <w:rFonts w:hint="eastAsia" w:cs="宋体" w:asciiTheme="minorEastAsia" w:hAnsiTheme="minorEastAsia"/>
          <w:b/>
          <w:bCs/>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bCs/>
          <w:sz w:val="32"/>
          <w:szCs w:val="32"/>
        </w:rPr>
      </w:pPr>
      <w:r>
        <w:rPr>
          <w:rFonts w:hint="eastAsia" w:cs="宋体" w:asciiTheme="minorEastAsia" w:hAnsiTheme="minorEastAsia"/>
          <w:b/>
          <w:sz w:val="32"/>
          <w:szCs w:val="32"/>
        </w:rPr>
        <w:t xml:space="preserve">八、投标函</w:t>
      </w:r>
      <w:r/>
    </w:p>
    <w:p>
      <w:pPr>
        <w:pStyle w:val="755"/>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致：射阳县教育局、盐城市国晟项目管理有限公司</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根据贵方的JSZC-</w:t>
      </w:r>
      <w:r>
        <w:rPr>
          <w:rFonts w:hint="eastAsia" w:cs="宋体" w:asciiTheme="minorEastAsia" w:hAnsiTheme="minorEastAsia"/>
          <w:u w:val="single"/>
        </w:rPr>
        <w:t xml:space="preserve">             </w:t>
      </w:r>
      <w:r>
        <w:rPr>
          <w:rFonts w:hint="eastAsia" w:cs="宋体" w:asciiTheme="minorEastAsia" w:hAnsiTheme="minorEastAsia"/>
        </w:rPr>
        <w:t xml:space="preserve">号招标文件，正式授权下述签字人______(姓名)代表我方______________（投标人的名称），全权处理本次项目投标的有关事宜。</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据此函，__________签字人兹宣布同意如下：</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1.按招标文件规定的各项要求，向买方提供所需服务（包含与服务相关的货物）。</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2.我们完全理解贵方不一定将合同授予最低报价的投标人。</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3.我们已详细审核全部招标文件及其有效补充文件，我们知道必须放弃提出含糊不清或误解问题的权利。</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4.我们同意从规定的开标日期起遵循本投标文件，并在规定的投标有效期期满之前均具有约束力。 </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5.同意向贵方提供贵方可能另外要求的与投标有关的任何证据或资料，并保证我方已提供和将要提供的文件是真实的、准确的。</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6.一旦我方中标,我方将根据招标文件的规定，严格履行合同的责任和义务,并保证在招标文件规定的时间完成项目，交付买方验收、使用。</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7.与本投标有关的正式通讯地址为：</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地          址：</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          编：</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电          话：</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传          真：</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  标  人  开  户  行：         </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账          号： </w:t>
      </w:r>
      <w:r/>
    </w:p>
    <w:p>
      <w:pPr>
        <w:pStyle w:val="755"/>
        <w:ind w:right="1560" w:firstLine="480"/>
        <w:jc w:val="both"/>
        <w:spacing w:beforeAutospacing="0" w:afterAutospacing="0" w:line="360" w:lineRule="auto"/>
        <w:tabs>
          <w:tab w:val="left" w:pos="4864" w:leader="none"/>
        </w:tabs>
        <w:rPr>
          <w:rFonts w:hint="eastAsia" w:cs="宋体" w:asciiTheme="minorEastAsia" w:hAnsiTheme="minorEastAsia"/>
          <w:color w:val="000000"/>
        </w:rPr>
      </w:pPr>
      <w:r>
        <w:rPr>
          <w:rFonts w:hint="eastAsia" w:cs="宋体" w:asciiTheme="minorEastAsia" w:hAnsiTheme="minorEastAsia"/>
          <w:color w:val="000000"/>
        </w:rPr>
        <w:t xml:space="preserve">投标人全称（加盖CA电子公章）：</w:t>
      </w:r>
      <w:r/>
    </w:p>
    <w:p>
      <w:pPr>
        <w:pStyle w:val="755"/>
        <w:ind w:right="1560" w:firstLine="480"/>
        <w:jc w:val="both"/>
        <w:spacing w:beforeAutospacing="0" w:afterAutospacing="0" w:line="360" w:lineRule="auto"/>
        <w:tabs>
          <w:tab w:val="left" w:pos="4864" w:leader="none"/>
        </w:tabs>
        <w:rPr>
          <w:rFonts w:hint="eastAsia" w:cs="宋体" w:asciiTheme="minorEastAsia" w:hAnsiTheme="minorEastAsia"/>
        </w:rPr>
      </w:pPr>
      <w:r>
        <w:rPr>
          <w:rFonts w:hint="eastAsia" w:cs="宋体" w:asciiTheme="minorEastAsia" w:hAnsiTheme="minorEastAsia"/>
        </w:rPr>
        <w:t xml:space="preserve">法定代表人或授权代表（签字）：</w:t>
      </w:r>
      <w:r/>
    </w:p>
    <w:p>
      <w:pPr>
        <w:pStyle w:val="755"/>
        <w:ind w:firstLine="480"/>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日           期：________年____月____日</w:t>
      </w:r>
      <w:r/>
    </w:p>
    <w:p>
      <w:pPr>
        <w:pStyle w:val="75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ind w:firstLine="240"/>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t xml:space="preserve">九、小微企业声明函（服务）</w:t>
      </w:r>
      <w:r/>
    </w:p>
    <w:p>
      <w:pPr>
        <w:pStyle w:val="755"/>
        <w:jc w:val="both"/>
        <w:spacing w:beforeAutospacing="0" w:afterAutospacing="0" w:line="0" w:lineRule="atLeast"/>
        <w:rPr>
          <w:rFonts w:hint="eastAsia" w:cs="宋体" w:asciiTheme="minorEastAsia" w:hAnsiTheme="minorEastAsia"/>
          <w:b/>
          <w:sz w:val="32"/>
          <w:szCs w:val="32"/>
        </w:rPr>
      </w:pPr>
      <w:r>
        <w:rPr>
          <w:rFonts w:hint="eastAsia" w:cs="宋体" w:asciiTheme="minorEastAsia" w:hAnsiTheme="minorEastAsia"/>
          <w:b/>
          <w:sz w:val="32"/>
          <w:szCs w:val="32"/>
        </w:rPr>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本公司（联合体）郑重声明，根据《政府采购促进中小企业发展管理办法》（财库﹝2020﹞46号）的规定，本公司（联合体）参加盐城市国晟项目管理有限公司组织的</w:t>
      </w:r>
      <w:r>
        <w:rPr>
          <w:rFonts w:hint="eastAsia" w:cs="宋体" w:asciiTheme="minorEastAsia" w:hAnsiTheme="minorEastAsia"/>
          <w:i/>
          <w:iCs/>
          <w:sz w:val="24"/>
          <w:u w:val="single"/>
        </w:rPr>
        <w:t xml:space="preserve">（单位名称）</w:t>
      </w:r>
      <w:r>
        <w:rPr>
          <w:rFonts w:hint="eastAsia" w:cs="宋体" w:asciiTheme="minorEastAsia" w:hAnsiTheme="minorEastAsia"/>
          <w:sz w:val="24"/>
          <w:szCs w:val="20"/>
        </w:rPr>
        <w:t xml:space="preserve">，</w:t>
      </w:r>
      <w:r>
        <w:rPr>
          <w:rFonts w:hint="eastAsia" w:cs="宋体" w:asciiTheme="minorEastAsia" w:hAnsiTheme="minorEastAsia"/>
          <w:sz w:val="24"/>
        </w:rPr>
        <w:t xml:space="preserve">采购编号为</w:t>
      </w:r>
      <w:r>
        <w:rPr>
          <w:rFonts w:hint="eastAsia" w:cs="宋体" w:asciiTheme="minorEastAsia" w:hAnsiTheme="minorEastAsia"/>
          <w:sz w:val="24"/>
          <w:u w:val="single"/>
        </w:rPr>
        <w:t xml:space="preserve">         </w:t>
      </w:r>
      <w:r>
        <w:rPr>
          <w:rFonts w:hint="eastAsia" w:cs="宋体" w:asciiTheme="minorEastAsia" w:hAnsiTheme="minorEastAsia"/>
          <w:sz w:val="24"/>
        </w:rPr>
        <w:t xml:space="preserve">的</w:t>
      </w:r>
      <w:r>
        <w:rPr>
          <w:rFonts w:hint="eastAsia" w:cs="宋体" w:asciiTheme="minorEastAsia" w:hAnsiTheme="minorEastAsia"/>
          <w:i/>
          <w:iCs/>
          <w:sz w:val="24"/>
          <w:u w:val="single"/>
        </w:rPr>
        <w:t xml:space="preserve">（项目名称）</w:t>
      </w:r>
      <w:r>
        <w:rPr>
          <w:rFonts w:hint="eastAsia" w:cs="宋体" w:asciiTheme="minorEastAsia" w:hAnsiTheme="minorEastAsia"/>
          <w:sz w:val="24"/>
        </w:rPr>
        <w:t xml:space="preserve">的采购活动，服务全部由符合政策要求的中小微企业承接。相关企业（含联合体中的中小企业、签订分包意向协议的中小企业）的具体情况如下：</w:t>
      </w:r>
      <w:r/>
    </w:p>
    <w:p>
      <w:pPr>
        <w:numPr>
          <w:ilvl w:val="0"/>
          <w:numId w:val="6"/>
        </w:numPr>
        <w:ind w:firstLine="480"/>
        <w:spacing w:line="500" w:lineRule="exact"/>
        <w:rPr>
          <w:rFonts w:hint="eastAsia" w:cs="宋体" w:asciiTheme="minorEastAsia" w:hAnsiTheme="minorEastAsia"/>
          <w:sz w:val="24"/>
        </w:rPr>
      </w:pPr>
      <w:r>
        <w:rPr>
          <w:rFonts w:hint="eastAsia" w:cs="宋体" w:asciiTheme="minorEastAsia" w:hAnsiTheme="minorEastAsia"/>
          <w:i/>
          <w:iCs/>
          <w:sz w:val="24"/>
          <w:u w:val="single"/>
        </w:rPr>
        <w:t xml:space="preserve">（标的名称）</w:t>
      </w:r>
      <w:r>
        <w:rPr>
          <w:rFonts w:hint="eastAsia" w:cs="宋体" w:asciiTheme="minorEastAsia" w:hAnsiTheme="minorEastAsia"/>
          <w:sz w:val="24"/>
        </w:rPr>
        <w:t xml:space="preserve"> ，属于</w:t>
      </w:r>
      <w:r>
        <w:rPr>
          <w:rFonts w:hint="eastAsia" w:cs="宋体" w:asciiTheme="minorEastAsia" w:hAnsiTheme="minorEastAsia"/>
          <w:i/>
          <w:iCs/>
          <w:sz w:val="24"/>
          <w:u w:val="single"/>
        </w:rPr>
        <w:t xml:space="preserve">（采购文件中明确的所属行业）</w:t>
      </w:r>
      <w:r>
        <w:rPr>
          <w:rFonts w:hint="eastAsia" w:cs="宋体" w:asciiTheme="minorEastAsia" w:hAnsiTheme="minorEastAsia"/>
          <w:sz w:val="24"/>
        </w:rPr>
        <w:t xml:space="preserve">；承建（承接）企业为</w:t>
      </w:r>
      <w:r>
        <w:rPr>
          <w:rFonts w:hint="eastAsia" w:cs="宋体" w:asciiTheme="minorEastAsia" w:hAnsiTheme="minorEastAsia"/>
          <w:i/>
          <w:iCs/>
          <w:sz w:val="24"/>
          <w:u w:val="single"/>
        </w:rPr>
        <w:t xml:space="preserve">（企业名称）</w:t>
      </w:r>
      <w:r>
        <w:rPr>
          <w:rFonts w:hint="eastAsia" w:cs="宋体" w:asciiTheme="minorEastAsia" w:hAnsiTheme="minorEastAsia"/>
          <w:sz w:val="24"/>
        </w:rPr>
        <w:t xml:space="preserve">，从业人员</w:t>
      </w:r>
      <w:r>
        <w:rPr>
          <w:rFonts w:hint="eastAsia" w:cs="宋体" w:asciiTheme="minorEastAsia" w:hAnsiTheme="minorEastAsia"/>
          <w:sz w:val="24"/>
          <w:u w:val="single"/>
        </w:rPr>
        <w:t xml:space="preserve">    </w:t>
      </w:r>
      <w:r>
        <w:rPr>
          <w:rFonts w:hint="eastAsia" w:cs="宋体" w:asciiTheme="minorEastAsia" w:hAnsiTheme="minorEastAsia"/>
          <w:sz w:val="24"/>
        </w:rPr>
        <w:t xml:space="preserve">人，营业收入为</w:t>
      </w:r>
      <w:r>
        <w:rPr>
          <w:rFonts w:hint="eastAsia" w:cs="宋体" w:asciiTheme="minorEastAsia" w:hAnsiTheme="minorEastAsia"/>
          <w:sz w:val="24"/>
          <w:u w:val="single"/>
        </w:rPr>
        <w:t xml:space="preserve">    </w:t>
      </w:r>
      <w:r>
        <w:rPr>
          <w:rFonts w:hint="eastAsia" w:cs="宋体" w:asciiTheme="minorEastAsia" w:hAnsiTheme="minorEastAsia"/>
          <w:sz w:val="24"/>
        </w:rPr>
        <w:t xml:space="preserve">万元，资产总额为</w:t>
      </w:r>
      <w:r>
        <w:rPr>
          <w:rFonts w:hint="eastAsia" w:cs="宋体" w:asciiTheme="minorEastAsia" w:hAnsiTheme="minorEastAsia"/>
          <w:sz w:val="24"/>
          <w:u w:val="single"/>
        </w:rPr>
        <w:t xml:space="preserve">    </w:t>
      </w:r>
      <w:r>
        <w:rPr>
          <w:rFonts w:hint="eastAsia" w:cs="宋体" w:asciiTheme="minorEastAsia" w:hAnsiTheme="minorEastAsia"/>
          <w:sz w:val="24"/>
        </w:rPr>
        <w:t xml:space="preserve">万元，属于（</w:t>
      </w:r>
      <w:r>
        <w:rPr>
          <w:rFonts w:hint="eastAsia" w:cs="宋体" w:asciiTheme="minorEastAsia" w:hAnsiTheme="minorEastAsia"/>
          <w:i/>
          <w:iCs/>
          <w:sz w:val="24"/>
          <w:u w:val="single"/>
        </w:rPr>
        <w:t xml:space="preserve">小型企业、微型企业</w:t>
      </w:r>
      <w:r>
        <w:rPr>
          <w:rFonts w:hint="eastAsia" w:cs="宋体" w:asciiTheme="minorEastAsia" w:hAnsiTheme="minorEastAsia"/>
          <w:sz w:val="24"/>
        </w:rPr>
        <w:t xml:space="preserve">）；</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以上企业，不属于大企业的分支机构，不存在控股股东为大企业的情形，也不存在与大企业的负责人为同一人的情形。</w:t>
      </w:r>
      <w:r/>
    </w:p>
    <w:p>
      <w:pPr>
        <w:ind w:firstLine="480"/>
        <w:spacing w:line="500" w:lineRule="exact"/>
        <w:rPr>
          <w:rFonts w:hint="eastAsia" w:cs="宋体" w:asciiTheme="minorEastAsia" w:hAnsiTheme="minorEastAsia"/>
          <w:sz w:val="24"/>
        </w:rPr>
      </w:pPr>
      <w:r>
        <w:rPr>
          <w:rFonts w:hint="eastAsia" w:cs="宋体" w:asciiTheme="minorEastAsia" w:hAnsiTheme="minorEastAsia"/>
          <w:sz w:val="24"/>
        </w:rPr>
        <w:t xml:space="preserve">本企业对上述声明内容的真实性负责。如有虚假，将依法承担相应责任。</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 </w:t>
      </w:r>
      <w:r/>
    </w:p>
    <w:p>
      <w:pPr>
        <w:pStyle w:val="755"/>
        <w:ind w:firstLine="360"/>
        <w:jc w:val="right"/>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企业名称（加盖CA电子公章）：</w:t>
      </w:r>
      <w:r/>
    </w:p>
    <w:p>
      <w:pPr>
        <w:pStyle w:val="755"/>
        <w:ind w:firstLine="552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日   期：</w:t>
      </w:r>
      <w:r/>
    </w:p>
    <w:p>
      <w:pPr>
        <w:pStyle w:val="755"/>
        <w:ind w:firstLine="24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 </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备注1：从业人员、营业收入、资产总额填报上一年度数据，无上一年度数据的新成立企业可不填报。</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备注2：投标人如不提供此声明函，价格将不做相应扣除（如项目全面面向中小微企业，则资格审查不通过）。</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b/>
          <w:sz w:val="32"/>
          <w:szCs w:val="32"/>
        </w:rPr>
        <w:br w:type="page" w:clear="all"/>
      </w:r>
      <w:r>
        <w:rPr>
          <w:rFonts w:hint="eastAsia" w:cs="宋体" w:asciiTheme="minorEastAsia" w:hAnsiTheme="minorEastAsia"/>
          <w:b/>
          <w:sz w:val="32"/>
          <w:szCs w:val="32"/>
        </w:rPr>
        <w:t xml:space="preserve"> 十、残疾人福利性单位声明函</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cs="宋体" w:asciiTheme="minorEastAsia" w:hAnsiTheme="minorEastAsia"/>
          <w:u w:val="single"/>
        </w:rPr>
        <w:t xml:space="preserve">       </w:t>
      </w:r>
      <w:r>
        <w:rPr>
          <w:rFonts w:hint="eastAsia" w:cs="宋体" w:asciiTheme="minorEastAsia" w:hAnsiTheme="minorEastAsia"/>
        </w:rPr>
        <w:t xml:space="preserve">项目采购活动由本单位提供服务。</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本单位对上述声明的真实性负责。如有虚假，将依法承担相应责任。</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 </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备注：1、投标人如不提供此声明函，价格将不做相应扣除（如项目全面面向中小企业，则资格审查不通过）。</w:t>
      </w:r>
      <w:r/>
    </w:p>
    <w:p>
      <w:pPr>
        <w:pStyle w:val="755"/>
        <w:ind w:firstLine="1262"/>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2、中标人为残疾人福利单位的，此声明函将随中标结果同时公告，接受社会监督。</w:t>
      </w:r>
      <w:r/>
    </w:p>
    <w:p>
      <w:pPr>
        <w:pStyle w:val="755"/>
        <w:ind w:firstLine="624"/>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ind w:firstLine="624"/>
        <w:jc w:val="center"/>
        <w:spacing w:beforeAutospacing="0" w:afterAutospacing="0" w:line="500" w:lineRule="exact"/>
        <w:tabs>
          <w:tab w:val="left" w:pos="4864" w:leader="none"/>
        </w:tabs>
        <w:rPr>
          <w:rFonts w:hint="eastAsia" w:cs="宋体" w:asciiTheme="minorEastAsia" w:hAnsiTheme="minorEastAsia"/>
        </w:rPr>
      </w:pPr>
      <w:r>
        <w:rPr>
          <w:rFonts w:hint="eastAsia" w:cs="宋体" w:asciiTheme="minorEastAsia" w:hAnsiTheme="minorEastAsia"/>
          <w:sz w:val="30"/>
          <w:szCs w:val="30"/>
        </w:rPr>
        <w:t xml:space="preserve">           </w:t>
      </w:r>
      <w:r>
        <w:rPr>
          <w:rFonts w:hint="eastAsia" w:cs="宋体" w:asciiTheme="minorEastAsia" w:hAnsiTheme="minorEastAsia"/>
        </w:rPr>
        <w:t xml:space="preserve">投标人全称（加盖CA电子公章）：</w:t>
      </w:r>
      <w:r/>
    </w:p>
    <w:p>
      <w:pPr>
        <w:pStyle w:val="755"/>
        <w:ind w:firstLine="480"/>
        <w:jc w:val="center"/>
        <w:spacing w:beforeAutospacing="0" w:afterAutospacing="0" w:line="500" w:lineRule="exact"/>
        <w:tabs>
          <w:tab w:val="left" w:pos="4864" w:leader="none"/>
        </w:tabs>
        <w:rPr>
          <w:rFonts w:hint="eastAsia" w:cs="宋体" w:asciiTheme="minorEastAsia" w:hAnsiTheme="minorEastAsia"/>
        </w:rPr>
      </w:pPr>
      <w:r>
        <w:rPr>
          <w:rFonts w:hint="eastAsia" w:cs="宋体" w:asciiTheme="minorEastAsia" w:hAnsiTheme="minorEastAsia"/>
        </w:rPr>
        <w:t xml:space="preserve">    日   期：</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line="0" w:lineRule="atLeast"/>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line="0" w:lineRule="atLeast"/>
        <w:rPr>
          <w:rFonts w:hint="eastAsia" w:cs="黑体" w:asciiTheme="minorEastAsia" w:hAnsiTheme="minorEastAsia"/>
          <w:bCs/>
          <w:color w:val="000000"/>
          <w:sz w:val="32"/>
          <w:szCs w:val="32"/>
        </w:rPr>
      </w:pPr>
      <w:r>
        <w:rPr>
          <w:rFonts w:hint="eastAsia" w:cs="黑体" w:asciiTheme="minorEastAsia" w:hAnsiTheme="minorEastAsia"/>
          <w:bCs/>
          <w:color w:val="000000"/>
          <w:sz w:val="32"/>
          <w:szCs w:val="32"/>
        </w:rPr>
        <w:t xml:space="preserve">十一、 关于符合本国产品标准的声明函（如有）</w:t>
      </w:r>
      <w:r/>
    </w:p>
    <w:p>
      <w:pPr>
        <w:pStyle w:val="755"/>
        <w:ind w:firstLine="420"/>
        <w:jc w:val="both"/>
        <w:spacing w:beforeAutospacing="0" w:afterAutospacing="0"/>
        <w:rPr>
          <w:rFonts w:hint="eastAsia" w:asciiTheme="minorEastAsia" w:hAnsiTheme="minorEastAsia"/>
        </w:rPr>
      </w:pPr>
      <w:r>
        <w:rPr>
          <w:rFonts w:cs="Arial" w:asciiTheme="minorEastAsia" w:hAnsiTheme="minorEastAsia"/>
          <w:color w:val="ff0000"/>
        </w:rPr>
        <w:t xml:space="preserve"> </w:t>
      </w:r>
      <w:r/>
    </w:p>
    <w:p>
      <w:pPr>
        <w:pStyle w:val="755"/>
        <w:ind w:firstLine="420"/>
        <w:jc w:val="both"/>
        <w:spacing w:beforeAutospacing="0" w:afterAutospacing="0" w:line="500" w:lineRule="exact"/>
        <w:rPr>
          <w:rFonts w:hint="eastAsia" w:asciiTheme="minorEastAsia" w:hAnsiTheme="minorEastAsia"/>
        </w:rPr>
      </w:pPr>
      <w:r>
        <w:rPr>
          <w:rFonts w:cs="宋体" w:asciiTheme="minorEastAsia" w:hAnsiTheme="minor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5"/>
        <w:ind w:firstLine="420"/>
        <w:jc w:val="both"/>
        <w:spacing w:beforeAutospacing="0" w:afterAutospacing="0" w:line="500" w:lineRule="exact"/>
        <w:rPr>
          <w:rFonts w:hint="eastAsia" w:asciiTheme="minorEastAsia" w:hAnsiTheme="minorEastAsia"/>
        </w:rPr>
      </w:pPr>
      <w:r>
        <w:rPr>
          <w:rFonts w:cs="宋体" w:asciiTheme="minorEastAsia" w:hAnsiTheme="minorEastAsia"/>
          <w:shd w:val="clear" w:color="auto" w:fill="ffffff"/>
        </w:rPr>
        <w:t xml:space="preserve">1.</w:t>
      </w:r>
      <w:r>
        <w:rPr>
          <w:rFonts w:cs="宋体" w:asciiTheme="minorEastAsia" w:hAnsiTheme="minorEastAsia"/>
          <w:u w:val="single"/>
          <w:shd w:val="clear" w:color="auto" w:fill="ffffff"/>
        </w:rPr>
        <w:t xml:space="preserve">（产品名称1）</w:t>
      </w:r>
      <w:r>
        <w:rPr>
          <w:rFonts w:cs="宋体" w:asciiTheme="minorEastAsia" w:hAnsiTheme="minorEastAsia"/>
          <w:shd w:val="clear" w:color="auto" w:fill="ffffff"/>
          <w:vertAlign w:val="superscript"/>
        </w:rPr>
        <w:t xml:space="preserve">1</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vertAlign w:val="superscript"/>
        </w:rPr>
        <w:t xml:space="preserve">2</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 （产品名称1）</w:t>
      </w:r>
      <w:r>
        <w:rPr>
          <w:rFonts w:cs="宋体" w:asciiTheme="minorEastAsia" w:hAnsiTheme="minorEastAsia"/>
          <w:u w:val="single"/>
          <w:shd w:val="clear" w:color="auto" w:fill="ffffff"/>
        </w:rPr>
        <w:t xml:space="preserve"> </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trike/>
          <w:shd w:val="clear" w:color="auto" w:fill="ffffff"/>
          <w:vertAlign w:val="superscript"/>
        </w:rPr>
        <w:t xml:space="preserve">3</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trike/>
          <w:shd w:val="clear" w:color="auto" w:fill="ffffff"/>
          <w:vertAlign w:val="superscript"/>
        </w:rPr>
        <w:t xml:space="preserve">4</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trike/>
          <w:shd w:val="clear" w:color="auto" w:fill="ffffff"/>
          <w:vertAlign w:val="superscript"/>
        </w:rPr>
        <w:t xml:space="preserve">5</w:t>
      </w:r>
      <w:r>
        <w:rPr>
          <w:rFonts w:cs="宋体" w:asciiTheme="minorEastAsia" w:hAnsiTheme="minorEastAsia"/>
          <w:shd w:val="clear" w:color="auto" w:fill="ffffff"/>
        </w:rPr>
        <w:t xml:space="preserve">在中国境内完成。</w:t>
      </w:r>
      <w:r/>
    </w:p>
    <w:p>
      <w:pPr>
        <w:pStyle w:val="755"/>
        <w:ind w:firstLine="420"/>
        <w:jc w:val="both"/>
        <w:spacing w:beforeAutospacing="0" w:afterAutospacing="0" w:line="500" w:lineRule="exact"/>
        <w:rPr>
          <w:rFonts w:hint="eastAsia" w:asciiTheme="minorEastAsia" w:hAnsiTheme="minorEastAsia"/>
        </w:rPr>
      </w:pPr>
      <w:r>
        <w:rPr>
          <w:rFonts w:cs="宋体" w:asciiTheme="minorEastAsia" w:hAnsiTheme="minorEastAsia"/>
          <w:shd w:val="clear" w:color="auto" w:fill="ffffff"/>
        </w:rPr>
        <w:t xml:space="preserve">2.</w:t>
      </w:r>
      <w:r>
        <w:rPr>
          <w:rFonts w:cs="宋体" w:asciiTheme="minorEastAsia" w:hAnsiTheme="minorEastAsia"/>
          <w:u w:val="single"/>
          <w:shd w:val="clear" w:color="auto" w:fill="ffffff"/>
        </w:rPr>
        <w:t xml:space="preserve">（产品名称2）</w:t>
      </w:r>
      <w:r>
        <w:rPr>
          <w:rFonts w:cs="宋体" w:asciiTheme="minorEastAsia" w:hAnsiTheme="minorEastAsia"/>
          <w:shd w:val="clear" w:color="auto" w:fill="ffffff"/>
        </w:rPr>
        <w:t xml:space="preserve">，生产厂为</w:t>
      </w:r>
      <w:r>
        <w:rPr>
          <w:rFonts w:cs="宋体" w:asciiTheme="minorEastAsia" w:hAnsiTheme="minorEastAsia"/>
          <w:u w:val="single"/>
          <w:shd w:val="clear" w:color="auto" w:fill="ffffff"/>
        </w:rPr>
        <w:t xml:space="preserve">（厂名）</w:t>
      </w:r>
      <w:r>
        <w:rPr>
          <w:rFonts w:cs="宋体" w:asciiTheme="minorEastAsia" w:hAnsiTheme="minorEastAsia"/>
          <w:shd w:val="clear" w:color="auto" w:fill="ffffff"/>
        </w:rPr>
        <w:t xml:space="preserve">，厂址为</w:t>
      </w:r>
      <w:r>
        <w:rPr>
          <w:rFonts w:cs="宋体" w:asciiTheme="minorEastAsia" w:hAnsiTheme="minorEastAsia"/>
          <w:u w:val="single"/>
          <w:shd w:val="clear" w:color="auto" w:fill="ffffff"/>
        </w:rPr>
        <w:t xml:space="preserve">（生产厂址）</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的中国境内生产的组件成本占比≥</w:t>
      </w:r>
      <w:r>
        <w:rPr>
          <w:rFonts w:cs="宋体" w:asciiTheme="minorEastAsia" w:hAnsiTheme="minorEastAsia"/>
          <w:strike/>
          <w:u w:val="single"/>
          <w:shd w:val="clear" w:color="auto" w:fill="ffffff"/>
        </w:rPr>
        <w:t xml:space="preserve">（规定比例）</w:t>
      </w:r>
      <w:r>
        <w:rPr>
          <w:rFonts w:cs="宋体" w:asciiTheme="minorEastAsia" w:hAnsiTheme="minorEastAsia"/>
          <w:shd w:val="clear" w:color="auto" w:fill="ffffff"/>
        </w:rPr>
        <w:t xml:space="preserve">。</w:t>
      </w:r>
      <w:r>
        <w:rPr>
          <w:rFonts w:cs="宋体" w:asciiTheme="minorEastAsia" w:hAnsiTheme="minorEastAsia"/>
          <w:strike/>
          <w:u w:val="single"/>
          <w:shd w:val="clear" w:color="auto" w:fill="ffffff"/>
        </w:rPr>
        <w:t xml:space="preserve">（产品名称2）</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（关键组件）</w:t>
      </w:r>
      <w:r>
        <w:rPr>
          <w:rFonts w:cs="宋体" w:asciiTheme="minorEastAsia" w:hAnsiTheme="minorEastAsia"/>
          <w:shd w:val="clear" w:color="auto" w:fill="ffffff"/>
        </w:rPr>
        <w:t xml:space="preserve">在中国境内生产。</w:t>
      </w:r>
      <w:r>
        <w:rPr>
          <w:rFonts w:cs="宋体" w:asciiTheme="minorEastAsia" w:hAnsiTheme="minorEastAsia"/>
          <w:strike/>
          <w:u w:val="single"/>
          <w:shd w:val="clear" w:color="auto" w:fill="ffffff"/>
        </w:rPr>
        <w:t xml:space="preserve">（产品名称1）</w:t>
      </w:r>
      <w:r>
        <w:rPr>
          <w:rFonts w:cs="宋体" w:asciiTheme="minorEastAsia" w:hAnsiTheme="minorEastAsia"/>
          <w:shd w:val="clear" w:color="auto" w:fill="ffffff"/>
        </w:rPr>
        <w:t xml:space="preserve">的</w:t>
      </w:r>
      <w:r>
        <w:rPr>
          <w:rFonts w:cs="宋体" w:asciiTheme="minorEastAsia" w:hAnsiTheme="minorEastAsia"/>
          <w:strike/>
          <w:u w:val="single"/>
          <w:shd w:val="clear" w:color="auto" w:fill="ffffff"/>
        </w:rPr>
        <w:t xml:space="preserve">（关键工序）</w:t>
      </w:r>
      <w:r>
        <w:rPr>
          <w:rFonts w:cs="宋体" w:asciiTheme="minorEastAsia" w:hAnsiTheme="minorEastAsia"/>
          <w:shd w:val="clear" w:color="auto" w:fill="ffffff"/>
        </w:rPr>
        <w:t xml:space="preserve">在中国境内完成。</w:t>
      </w:r>
      <w:r/>
    </w:p>
    <w:p>
      <w:pPr>
        <w:pStyle w:val="755"/>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w:t>
      </w:r>
      <w:r/>
    </w:p>
    <w:p>
      <w:pPr>
        <w:pStyle w:val="755"/>
        <w:ind w:firstLine="420"/>
        <w:jc w:val="both"/>
        <w:spacing w:before="30" w:beforeAutospacing="0" w:after="30" w:afterAutospacing="0"/>
        <w:rPr>
          <w:rFonts w:hint="eastAsia" w:asciiTheme="minorEastAsia" w:hAnsiTheme="minorEastAsia"/>
        </w:rPr>
      </w:pPr>
      <w:r>
        <w:rPr>
          <w:rFonts w:cs="宋体" w:asciiTheme="minorEastAsia" w:hAnsiTheme="minorEastAsia"/>
          <w:shd w:val="clear" w:color="auto" w:fill="ffffff"/>
        </w:rPr>
        <w:t xml:space="preserve">本公司（单位）对上述声明内容的真实性负责。如有虚假，愿承担相应法律责任。</w:t>
      </w:r>
      <w:r/>
    </w:p>
    <w:p>
      <w:pPr>
        <w:pStyle w:val="755"/>
        <w:jc w:val="both"/>
        <w:spacing w:before="30" w:beforeAutospacing="0" w:after="30" w:afterAutospacing="0"/>
        <w:rPr>
          <w:rFonts w:hint="eastAsia" w:asciiTheme="minorEastAsia" w:hAnsiTheme="minorEastAsia"/>
        </w:rPr>
      </w:pPr>
      <w:r>
        <w:rPr>
          <w:rFonts w:cs="宋体" w:asciiTheme="minorEastAsia" w:hAnsiTheme="minorEastAsia"/>
        </w:rPr>
        <w:t xml:space="preserve"> </w:t>
      </w:r>
      <w:r/>
    </w:p>
    <w:p>
      <w:pPr>
        <w:pStyle w:val="755"/>
        <w:ind w:right="480" w:firstLine="4800"/>
        <w:jc w:val="both"/>
        <w:spacing w:before="30" w:beforeAutospacing="0" w:after="30" w:afterAutospacing="0" w:line="500" w:lineRule="exact"/>
        <w:rPr>
          <w:rFonts w:hint="eastAsia" w:asciiTheme="minorEastAsia" w:hAnsiTheme="minorEastAsia"/>
        </w:rPr>
      </w:pPr>
      <w:r>
        <w:rPr>
          <w:rFonts w:cs="宋体" w:asciiTheme="minorEastAsia" w:hAnsiTheme="minorEastAsia"/>
          <w:shd w:val="clear" w:color="auto" w:fill="ffffff"/>
        </w:rPr>
        <w:t xml:space="preserve">公司（单位）名称（盖章）：　</w:t>
      </w:r>
      <w:r/>
    </w:p>
    <w:p>
      <w:pPr>
        <w:pStyle w:val="755"/>
        <w:jc w:val="center"/>
        <w:spacing w:before="30" w:beforeAutospacing="0" w:after="30" w:afterAutospacing="0" w:line="500" w:lineRule="exact"/>
        <w:rPr>
          <w:rFonts w:hint="eastAsia" w:asciiTheme="minorEastAsia" w:hAnsiTheme="minorEastAsia"/>
        </w:rPr>
      </w:pPr>
      <w:r>
        <w:rPr>
          <w:rFonts w:cs="宋体" w:asciiTheme="minorEastAsia" w:hAnsiTheme="minorEastAsia"/>
          <w:shd w:val="clear" w:color="auto" w:fill="ffffff"/>
        </w:rPr>
        <w:t xml:space="preserve">            </w:t>
      </w:r>
      <w:r>
        <w:rPr>
          <w:rFonts w:hint="eastAsia" w:cs="宋体" w:asciiTheme="minorEastAsia" w:hAnsiTheme="minorEastAsia"/>
          <w:shd w:val="clear" w:color="auto" w:fill="ffffff"/>
        </w:rPr>
        <w:t xml:space="preserve">               </w:t>
      </w:r>
      <w:r>
        <w:rPr>
          <w:rFonts w:cs="宋体" w:asciiTheme="minorEastAsia" w:hAnsiTheme="minorEastAsia"/>
          <w:shd w:val="clear" w:color="auto" w:fill="ffffff"/>
        </w:rPr>
        <w:t xml:space="preserve">日期：　   年　  月　  日         </w:t>
      </w:r>
      <w:r/>
    </w:p>
    <w:p>
      <w:pPr>
        <w:pStyle w:val="75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__________________</w:t>
      </w:r>
      <w:r/>
    </w:p>
    <w:p>
      <w:pPr>
        <w:pStyle w:val="75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1.产品如有型号，请在“产品名称”栏一并填写。</w:t>
      </w:r>
      <w:r/>
    </w:p>
    <w:p>
      <w:pPr>
        <w:pStyle w:val="75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2.生产厂名与厂址应与生产厂营业执照载明的相关信息保持一致。</w:t>
      </w:r>
      <w:r/>
    </w:p>
    <w:p>
      <w:pPr>
        <w:pStyle w:val="75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3.该产品的中国境内生产的组件成本占比相关要求实施前，“规定比例”栏可不填，下同。</w:t>
      </w:r>
      <w:r/>
    </w:p>
    <w:p>
      <w:pPr>
        <w:pStyle w:val="75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4.该产品的关键组件要求实施前，“关键组件”栏可不填，下同。</w:t>
      </w:r>
      <w:r/>
    </w:p>
    <w:p>
      <w:pPr>
        <w:pStyle w:val="75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5.该产品的关键工序要求实施前，“关键工序”栏可不填，下同。</w:t>
      </w:r>
      <w:r/>
    </w:p>
    <w:p>
      <w:pPr>
        <w:pStyle w:val="755"/>
        <w:jc w:val="both"/>
        <w:spacing w:beforeAutospacing="0" w:afterAutospacing="0" w:line="500" w:lineRule="exact"/>
        <w:rPr>
          <w:rFonts w:hint="eastAsia" w:asciiTheme="minorEastAsia" w:hAnsiTheme="minorEastAsia"/>
        </w:rPr>
      </w:pPr>
      <w:r>
        <w:rPr>
          <w:rFonts w:cs="宋体" w:asciiTheme="minorEastAsia" w:hAnsiTheme="minorEastAsia"/>
          <w:color w:val="ff0000"/>
          <w:shd w:val="clear" w:color="auto" w:fill="ffffff"/>
        </w:rPr>
        <w:t xml:space="preserve">6.用</w:t>
      </w:r>
      <w:r>
        <w:rPr>
          <w:rFonts w:hint="eastAsia" w:cs="宋体" w:asciiTheme="minorEastAsia" w:hAnsiTheme="minorEastAsia"/>
          <w:color w:val="ff0000"/>
          <w:shd w:val="clear" w:color="auto" w:fill="ffffff"/>
        </w:rPr>
        <w:t xml:space="preserve">横</w:t>
      </w:r>
      <w:r>
        <w:rPr>
          <w:rFonts w:cs="宋体" w:asciiTheme="minorEastAsia" w:hAnsiTheme="minorEastAsia"/>
          <w:color w:val="ff0000"/>
          <w:shd w:val="clear" w:color="auto" w:fill="ffffff"/>
        </w:rPr>
        <w:t xml:space="preserve">线划除的地方无需填写。</w:t>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left"/>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numPr>
          <w:ilvl w:val="0"/>
          <w:numId w:val="7"/>
        </w:numPr>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投标分项报价表</w:t>
      </w:r>
      <w:r/>
    </w:p>
    <w:p>
      <w:pPr>
        <w:pStyle w:val="75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tbl>
      <w:tblPr>
        <w:tblStyle w:val="730"/>
        <w:tblW w:w="8518"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924"/>
        <w:gridCol w:w="1217"/>
        <w:gridCol w:w="1205"/>
        <w:gridCol w:w="878"/>
        <w:gridCol w:w="1129"/>
        <w:gridCol w:w="1502"/>
        <w:gridCol w:w="1663"/>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924" w:type="dxa"/>
            <w:vAlign w:val="center"/>
            <w:vMerge w:val="restart"/>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序号</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4</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5</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924" w:type="dxa"/>
            <w:vAlign w:val="center"/>
            <w:vMerge w:val="continue"/>
            <w:textDirection w:val="lrTb"/>
            <w:noWrap w:val="false"/>
          </w:tcPr>
          <w:p>
            <w:pPr>
              <w:rPr>
                <w:rFonts w:hint="eastAsia" w:asciiTheme="minorEastAsia" w:hAnsiTheme="minorEastAsia"/>
                <w:sz w:val="24"/>
              </w:rPr>
            </w:pPr>
            <w:r>
              <w:rPr>
                <w:rFonts w:hint="eastAsia" w:asciiTheme="minorEastAsia" w:hAnsiTheme="minorEastAsia"/>
                <w:sz w:val="24"/>
              </w:rPr>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交付期</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分项单位</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数量</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w:t>
            </w:r>
            <w:r/>
          </w:p>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单价</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分项</w:t>
            </w:r>
            <w:r/>
          </w:p>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1</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2</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3</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17"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w:t>
            </w:r>
            <w:r/>
          </w:p>
        </w:tc>
        <w:tc>
          <w:tcPr>
            <w:tcBorders>
              <w:top w:val="single" w:color="000000" w:sz="4" w:space="0"/>
              <w:left w:val="single" w:color="000000" w:sz="4" w:space="0"/>
              <w:bottom w:val="single" w:color="000000" w:sz="4" w:space="0"/>
              <w:right w:val="single" w:color="000000" w:sz="4" w:space="0"/>
            </w:tcBorders>
            <w:tcW w:w="1205"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2"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asciiTheme="minorEastAsia" w:hAnsiTheme="minorEastAsia"/>
              </w:rPr>
              <w:t xml:space="preserve"> </w:t>
            </w:r>
            <w:r/>
          </w:p>
        </w:tc>
      </w:tr>
      <w:tr>
        <w:trPr>
          <w:tblCellSpacing w:w="0" w:type="dxa"/>
          <w:trHeight w:val="487"/>
        </w:trPr>
        <w:tc>
          <w:tcPr>
            <w:gridSpan w:val="6"/>
            <w:tcBorders>
              <w:top w:val="single" w:color="000000" w:sz="4" w:space="0"/>
              <w:left w:val="single" w:color="000000" w:sz="4" w:space="0"/>
              <w:bottom w:val="single" w:color="000000" w:sz="4" w:space="0"/>
              <w:right w:val="single" w:color="000000" w:sz="4" w:space="0"/>
            </w:tcBorders>
            <w:tcW w:w="6855" w:type="dxa"/>
            <w:vAlign w:val="center"/>
            <w:textDirection w:val="lrTb"/>
            <w:noWrap w:val="false"/>
          </w:tcPr>
          <w:p>
            <w:pPr>
              <w:pStyle w:val="755"/>
              <w:jc w:val="center"/>
              <w:spacing w:beforeAutospacing="0" w:afterAutospacing="0" w:line="0" w:lineRule="atLeast"/>
              <w:rPr>
                <w:rFonts w:hint="eastAsia" w:asciiTheme="minorEastAsia" w:hAnsiTheme="minorEastAsia"/>
              </w:rPr>
            </w:pPr>
            <w:r>
              <w:rPr>
                <w:rFonts w:hint="eastAsia" w:cs="宋体" w:asciiTheme="minorEastAsia" w:hAnsiTheme="minorEastAsia"/>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663" w:type="dxa"/>
            <w:vAlign w:val="center"/>
            <w:textDirection w:val="lrTb"/>
            <w:noWrap w:val="false"/>
          </w:tcPr>
          <w:p>
            <w:pPr>
              <w:pStyle w:val="755"/>
              <w:jc w:val="both"/>
              <w:spacing w:beforeAutospacing="0" w:afterAutospacing="0" w:line="0" w:lineRule="atLeast"/>
              <w:rPr>
                <w:rFonts w:hint="eastAsia" w:asciiTheme="minorEastAsia" w:hAnsiTheme="minorEastAsia"/>
              </w:rPr>
            </w:pPr>
            <w:r>
              <w:rPr>
                <w:rFonts w:asciiTheme="minorEastAsia" w:hAnsiTheme="minorEastAsia"/>
              </w:rPr>
              <w:t xml:space="preserve"> </w:t>
            </w:r>
            <w:r/>
          </w:p>
        </w:tc>
      </w:tr>
    </w:tbl>
    <w:p>
      <w:pPr>
        <w:pStyle w:val="755"/>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十三、技术要求响应及偏离表</w:t>
      </w:r>
      <w:r/>
    </w:p>
    <w:p>
      <w:pPr>
        <w:jc w:val="center"/>
        <w:rPr>
          <w:rFonts w:hint="eastAsia" w:cs="黑体" w:asciiTheme="minorEastAsia" w:hAnsiTheme="minorEastAsia"/>
          <w:b/>
          <w:sz w:val="32"/>
          <w:szCs w:val="32"/>
        </w:rPr>
        <w:outlineLvl w:val="1"/>
      </w:pPr>
      <w:r>
        <w:rPr>
          <w:rFonts w:hint="eastAsia" w:cs="黑体" w:asciiTheme="minorEastAsia" w:hAnsiTheme="minorEastAsia"/>
          <w:b/>
          <w:sz w:val="32"/>
          <w:szCs w:val="32"/>
        </w:rPr>
      </w:r>
      <w:r/>
    </w:p>
    <w:tbl>
      <w:tblPr>
        <w:tblStyle w:val="730"/>
        <w:tblW w:w="852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序号</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招标文件要求</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投标响应情况</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超出、符合或偏离</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证明</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材料</w:t>
            </w:r>
            <w:r/>
          </w:p>
        </w:tc>
      </w:tr>
      <w:tr>
        <w:trPr>
          <w:jc w:val="center"/>
          <w:tblCellSpacing w:w="0" w:type="dxa"/>
          <w:trHeight w:val="640"/>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r>
        <w:trPr>
          <w:jc w:val="center"/>
          <w:tblCellSpacing w:w="0" w:type="dxa"/>
          <w:trHeight w:val="640"/>
        </w:trPr>
        <w:tc>
          <w:tcPr>
            <w:tcW w:w="53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302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w:t>
            </w:r>
            <w:r/>
          </w:p>
        </w:tc>
        <w:tc>
          <w:tcPr>
            <w:tcW w:w="2608"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247"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c>
          <w:tcPr>
            <w:tcW w:w="1101"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tc>
      </w:tr>
    </w:tbl>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ind w:firstLine="240"/>
        <w:jc w:val="both"/>
        <w:spacing w:beforeAutospacing="0" w:afterAutospacing="0"/>
        <w:rPr>
          <w:rFonts w:hint="eastAsia" w:cs="宋体" w:asciiTheme="minorEastAsia" w:hAnsiTheme="minorEastAsia"/>
        </w:rPr>
      </w:pPr>
      <w:r>
        <w:rPr>
          <w:rFonts w:hint="eastAsia" w:cs="宋体" w:asciiTheme="minorEastAsia" w:hAnsiTheme="minorEastAsia"/>
        </w:rPr>
        <w:t xml:space="preserve">注： 行数不够，可自行添加。</w:t>
      </w:r>
      <w:r/>
    </w:p>
    <w:p>
      <w:pPr>
        <w:ind w:firstLine="3045"/>
        <w:spacing w:line="360" w:lineRule="auto"/>
        <w:rPr>
          <w:rFonts w:hint="eastAsia" w:asciiTheme="minorEastAsia" w:hAnsiTheme="minorEastAsia"/>
          <w:bCs/>
          <w:szCs w:val="28"/>
        </w:rPr>
      </w:pPr>
      <w:r>
        <w:rPr>
          <w:rFonts w:hint="eastAsia" w:asciiTheme="minorEastAsia" w:hAnsiTheme="minorEastAsia"/>
          <w:bCs/>
          <w:szCs w:val="28"/>
        </w:rPr>
      </w:r>
      <w:r/>
    </w:p>
    <w:p>
      <w:pPr>
        <w:pStyle w:val="758"/>
        <w:ind w:firstLine="643"/>
        <w:rPr>
          <w:rFonts w:hint="eastAsia" w:asciiTheme="minorEastAsia" w:hAnsiTheme="minorEastAsia" w:eastAsiaTheme="minorEastAsia"/>
          <w:b/>
          <w:bCs/>
        </w:rPr>
      </w:pPr>
      <w:r>
        <w:rPr>
          <w:rFonts w:hint="eastAsia" w:asciiTheme="minorEastAsia" w:hAnsiTheme="minorEastAsia" w:eastAsiaTheme="minorEastAsia"/>
          <w:b/>
          <w:bCs/>
        </w:rPr>
      </w:r>
      <w:r/>
    </w:p>
    <w:p>
      <w:pPr>
        <w:pStyle w:val="755"/>
        <w:ind w:right="1560" w:firstLine="624"/>
        <w:jc w:val="center"/>
        <w:spacing w:beforeAutospacing="0" w:afterAutospacing="0" w:line="460" w:lineRule="exact"/>
        <w:tabs>
          <w:tab w:val="left" w:pos="4864" w:leader="none"/>
        </w:tabs>
        <w:rPr>
          <w:rFonts w:hint="eastAsia" w:asciiTheme="minorEastAsia" w:hAnsiTheme="minorEastAsia"/>
        </w:rPr>
      </w:pPr>
      <w:r>
        <w:rPr>
          <w:rFonts w:hint="eastAsia" w:cs="宋体" w:asciiTheme="minorEastAsia" w:hAnsiTheme="minorEastAsia"/>
          <w:color w:val="000000"/>
        </w:rPr>
        <w:t xml:space="preserve">供应商全称（加盖CA电子公章）：</w:t>
      </w:r>
      <w:r/>
    </w:p>
    <w:p>
      <w:pPr>
        <w:pStyle w:val="755"/>
        <w:ind w:right="1560" w:firstLine="480"/>
        <w:jc w:val="center"/>
        <w:spacing w:beforeAutospacing="0" w:afterAutospacing="0" w:line="460" w:lineRule="exact"/>
        <w:tabs>
          <w:tab w:val="left" w:pos="4864" w:leader="none"/>
        </w:tabs>
        <w:rPr>
          <w:rFonts w:hint="eastAsia" w:asciiTheme="minorEastAsia" w:hAnsiTheme="minorEastAsia"/>
          <w:b/>
          <w:bCs/>
          <w:sz w:val="32"/>
          <w:szCs w:val="32"/>
        </w:rPr>
      </w:pPr>
      <w:r>
        <w:rPr>
          <w:rFonts w:hint="eastAsia" w:cs="宋体" w:asciiTheme="minorEastAsia" w:hAnsiTheme="minorEastAsia"/>
          <w:color w:val="000000"/>
        </w:rPr>
        <w:t xml:space="preserve">                日  期：</w:t>
      </w:r>
      <w:r/>
    </w:p>
    <w:p>
      <w:pPr>
        <w:pStyle w:val="755"/>
        <w:ind w:firstLine="482"/>
        <w:jc w:val="both"/>
        <w:spacing w:beforeAutospacing="0" w:afterAutospacing="0" w:line="500" w:lineRule="exact"/>
        <w:rPr>
          <w:rFonts w:hint="eastAsia" w:cs="宋体" w:asciiTheme="minorEastAsia" w:hAnsiTheme="minorEastAsia"/>
          <w:color w:val="000000"/>
        </w:rPr>
      </w:pPr>
      <w:r>
        <w:rPr>
          <w:rFonts w:hint="eastAsia" w:cs="宋体" w:asciiTheme="minorEastAsia" w:hAnsiTheme="minorEastAsia"/>
          <w:color w:val="000000"/>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spacing w:line="360" w:lineRule="auto"/>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十四、商务要求响应及偏离表</w:t>
      </w:r>
      <w:r/>
    </w:p>
    <w:p>
      <w:pPr>
        <w:pStyle w:val="75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tbl>
      <w:tblPr>
        <w:tblStyle w:val="730"/>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bookmarkStart w:id="195" w:name="_Hlt26955056"/>
            <w:r/>
            <w:bookmarkStart w:id="196" w:name="_Hlt26609391"/>
            <w:r/>
            <w:bookmarkStart w:id="197" w:name="_Hlt26782999"/>
            <w:r/>
            <w:bookmarkStart w:id="198" w:name="_Hlt26671372"/>
            <w:r/>
            <w:bookmarkStart w:id="199" w:name="_Hlt26671343"/>
            <w:r/>
            <w:bookmarkStart w:id="200" w:name="_Hlt26955064"/>
            <w:r/>
            <w:bookmarkStart w:id="201" w:name="_Hlt24879081"/>
            <w:r/>
            <w:bookmarkStart w:id="202" w:name="_Hlt26580838"/>
            <w:r>
              <w:rPr>
                <w:rFonts w:hint="eastAsia" w:cs="宋体" w:asciiTheme="minorEastAsia" w:hAnsiTheme="minorEastAsia"/>
                <w:color w:val="000000"/>
              </w:rPr>
              <w:t xml:space="preserve">序号</w:t>
            </w:r>
            <w:bookmarkEnd w:id="195"/>
            <w:r/>
            <w:bookmarkEnd w:id="196"/>
            <w:r/>
            <w:bookmarkEnd w:id="197"/>
            <w:r/>
            <w:bookmarkEnd w:id="198"/>
            <w:r/>
            <w:bookmarkEnd w:id="199"/>
            <w:r/>
            <w:bookmarkEnd w:id="200"/>
            <w:r/>
            <w:bookmarkEnd w:id="201"/>
            <w:r/>
            <w:bookmarkEnd w:id="202"/>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证明</w:t>
            </w:r>
            <w:r/>
          </w:p>
          <w:p>
            <w:pPr>
              <w:pStyle w:val="755"/>
              <w:jc w:val="center"/>
              <w:spacing w:beforeAutospacing="0" w:afterAutospacing="0"/>
              <w:rPr>
                <w:rFonts w:hint="eastAsia" w:asciiTheme="minorEastAsia" w:hAnsiTheme="minorEastAsia"/>
              </w:rPr>
            </w:pPr>
            <w:r>
              <w:rPr>
                <w:rFonts w:hint="eastAsia" w:cs="宋体" w:asciiTheme="minorEastAsia" w:hAnsiTheme="minorEastAsia"/>
                <w:color w:val="000000"/>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755"/>
              <w:jc w:val="center"/>
              <w:spacing w:beforeAutospacing="0" w:afterAutospacing="0"/>
              <w:rPr>
                <w:rFonts w:hint="eastAsia" w:asciiTheme="minorEastAsia" w:hAnsiTheme="minorEastAsia"/>
              </w:rPr>
            </w:pPr>
            <w:r>
              <w:rPr>
                <w:rFonts w:asciiTheme="minorEastAsia" w:hAnsiTheme="minorEastAsia"/>
              </w:rPr>
              <w:t xml:space="preserve"> </w:t>
            </w:r>
            <w:r/>
          </w:p>
        </w:tc>
      </w:tr>
    </w:tbl>
    <w:p>
      <w:pPr>
        <w:pStyle w:val="755"/>
        <w:jc w:val="both"/>
        <w:spacing w:beforeAutospacing="0" w:afterAutospacing="0"/>
        <w:rPr>
          <w:rFonts w:hint="eastAsia" w:asciiTheme="minorEastAsia" w:hAnsiTheme="minorEastAsia"/>
        </w:rPr>
      </w:pPr>
      <w:r>
        <w:rPr>
          <w:rFonts w:hint="eastAsia" w:cs="宋体" w:asciiTheme="minorEastAsia" w:hAnsiTheme="minorEastAsia"/>
          <w:color w:val="000000"/>
        </w:rPr>
        <w:t xml:space="preserve">注： 行数不够，可自行添加。</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jc w:val="center"/>
        <w:spacing w:beforeAutospacing="0" w:afterAutospacing="0"/>
        <w:rPr>
          <w:rFonts w:hint="eastAsia" w:cs="宋体" w:asciiTheme="minorEastAsia" w:hAnsiTheme="minorEastAsia"/>
          <w:b/>
          <w:sz w:val="32"/>
          <w:szCs w:val="32"/>
        </w:rPr>
      </w:pPr>
      <w:r/>
      <w:bookmarkStart w:id="203" w:name="_Hlt26955054"/>
      <w:r/>
      <w:r/>
    </w:p>
    <w:p>
      <w:pPr>
        <w:pStyle w:val="755"/>
        <w:jc w:val="both"/>
        <w:spacing w:beforeAutospacing="0" w:afterAutospacing="0"/>
        <w:rPr>
          <w:rFonts w:hint="eastAsia" w:cs="宋体" w:asciiTheme="minorEastAsia" w:hAnsiTheme="minorEastAsia"/>
          <w:b/>
          <w:i/>
          <w:sz w:val="32"/>
          <w:szCs w:val="32"/>
          <w:u w:val="single"/>
        </w:rPr>
      </w:pPr>
      <w:r/>
      <w:bookmarkStart w:id="204" w:name="_Toc462564146"/>
      <w:r/>
      <w:bookmarkStart w:id="205" w:name="_Hlt26609389"/>
      <w:r/>
      <w:bookmarkStart w:id="206" w:name="_Hlt26671374"/>
      <w:r/>
      <w:bookmarkStart w:id="207" w:name="_格式2__法定代表人授权书"/>
      <w:r/>
      <w:bookmarkStart w:id="208" w:name="_Hlt26955066"/>
      <w:r/>
      <w:r/>
    </w:p>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center"/>
        <w:spacing w:beforeAutospacing="0" w:afterAutospacing="0"/>
        <w:rPr>
          <w:rFonts w:hint="eastAsia" w:cs="宋体" w:asciiTheme="minorEastAsia" w:hAnsiTheme="minorEastAsia"/>
          <w:b/>
          <w:i/>
          <w:sz w:val="32"/>
          <w:szCs w:val="32"/>
          <w:u w:val="single"/>
        </w:rPr>
      </w:pPr>
      <w:r>
        <w:rPr>
          <w:rFonts w:hint="eastAsia" w:cs="宋体" w:asciiTheme="minorEastAsia" w:hAnsiTheme="minorEastAsia"/>
          <w:b/>
          <w:i/>
          <w:sz w:val="32"/>
          <w:szCs w:val="32"/>
          <w:u w:val="single"/>
        </w:rPr>
      </w:r>
      <w:r/>
    </w:p>
    <w:p>
      <w:pPr>
        <w:pStyle w:val="755"/>
        <w:jc w:val="center"/>
        <w:spacing w:beforeAutospacing="0" w:afterAutospacing="0"/>
        <w:rPr>
          <w:rFonts w:hint="eastAsia" w:cs="宋体" w:asciiTheme="minorEastAsia" w:hAnsiTheme="minorEastAsia"/>
          <w:b/>
          <w:bCs/>
          <w:i/>
          <w:sz w:val="32"/>
          <w:szCs w:val="32"/>
          <w:u w:val="single"/>
        </w:rPr>
      </w:pPr>
      <w:r>
        <w:rPr>
          <w:rFonts w:hint="eastAsia" w:cs="宋体" w:asciiTheme="minorEastAsia" w:hAnsiTheme="minorEastAsia"/>
          <w:b/>
          <w:i/>
          <w:sz w:val="32"/>
          <w:szCs w:val="32"/>
          <w:u w:val="single"/>
        </w:rPr>
        <w:t xml:space="preserve">十五、开标一览表</w:t>
      </w:r>
      <w:r/>
    </w:p>
    <w:p>
      <w:pPr>
        <w:pStyle w:val="755"/>
        <w:ind w:firstLine="480"/>
        <w:jc w:val="both"/>
        <w:spacing w:beforeAutospacing="0" w:afterAutospacing="0"/>
        <w:rPr>
          <w:rFonts w:hint="eastAsia" w:cs="宋体" w:asciiTheme="minorEastAsia" w:hAnsiTheme="minorEastAsia"/>
        </w:rPr>
      </w:pPr>
      <w:r>
        <w:rPr>
          <w:rFonts w:hint="eastAsia" w:cs="宋体" w:asciiTheme="minorEastAsia" w:hAnsiTheme="minorEastAsia"/>
        </w:rPr>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投标人全称（加盖CA电子签章）：</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项目名称：</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项目编号：</w:t>
      </w:r>
      <w:r/>
    </w:p>
    <w:tbl>
      <w:tblPr>
        <w:tblStyle w:val="730"/>
        <w:tblW w:w="8206"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jc w:val="center"/>
          <w:tblCellSpacing w:w="0" w:type="dxa"/>
          <w:trHeight w:val="725"/>
        </w:trPr>
        <w:tc>
          <w:tcPr>
            <w:tcW w:w="8206" w:type="dxa"/>
            <w:vAlign w:val="center"/>
            <w:textDirection w:val="lrTb"/>
            <w:noWrap w:val="false"/>
          </w:tcPr>
          <w:p>
            <w:pPr>
              <w:pStyle w:val="755"/>
              <w:jc w:val="center"/>
              <w:spacing w:beforeAutospacing="0" w:afterAutospacing="0"/>
              <w:rPr>
                <w:rFonts w:hint="eastAsia" w:cs="宋体" w:asciiTheme="minorEastAsia" w:hAnsiTheme="minorEastAsia"/>
              </w:rPr>
            </w:pPr>
            <w:r>
              <w:rPr>
                <w:rFonts w:hint="eastAsia" w:cs="宋体" w:asciiTheme="minorEastAsia" w:hAnsiTheme="minorEastAsia"/>
              </w:rPr>
              <w:t xml:space="preserve">投标总报价</w:t>
            </w:r>
            <w:r/>
          </w:p>
        </w:tc>
      </w:tr>
      <w:tr>
        <w:trPr>
          <w:jc w:val="center"/>
          <w:tblCellSpacing w:w="0" w:type="dxa"/>
          <w:trHeight w:val="612"/>
        </w:trPr>
        <w:tc>
          <w:tcPr>
            <w:tcW w:w="8206" w:type="dxa"/>
            <w:vAlign w:val="center"/>
            <w:textDirection w:val="lrTb"/>
            <w:noWrap w:val="false"/>
          </w:tcPr>
          <w:p>
            <w:pPr>
              <w:pStyle w:val="755"/>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大写：</w:t>
            </w:r>
            <w:r/>
          </w:p>
        </w:tc>
      </w:tr>
      <w:tr>
        <w:trPr>
          <w:jc w:val="center"/>
          <w:tblCellSpacing w:w="0" w:type="dxa"/>
          <w:trHeight w:val="612"/>
        </w:trPr>
        <w:tc>
          <w:tcPr>
            <w:tcW w:w="8206" w:type="dxa"/>
            <w:vAlign w:val="center"/>
            <w:textDirection w:val="lrTb"/>
            <w:noWrap w:val="false"/>
          </w:tcPr>
          <w:p>
            <w:pPr>
              <w:pStyle w:val="755"/>
              <w:spacing w:beforeAutospacing="0" w:afterAutospacing="0" w:line="0" w:lineRule="atLeast"/>
              <w:rPr>
                <w:rFonts w:hint="eastAsia" w:cs="宋体" w:asciiTheme="minorEastAsia" w:hAnsiTheme="minorEastAsia"/>
              </w:rPr>
            </w:pPr>
            <w:r>
              <w:rPr>
                <w:rFonts w:hint="eastAsia" w:cs="宋体" w:asciiTheme="minorEastAsia" w:hAnsiTheme="minorEastAsia"/>
              </w:rPr>
              <w:t xml:space="preserve">小写：                       （人民币：元）</w:t>
            </w:r>
            <w:r/>
          </w:p>
        </w:tc>
      </w:tr>
    </w:tbl>
    <w:p>
      <w:pPr>
        <w:pStyle w:val="755"/>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pStyle w:val="755"/>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rPr>
          <w:rFonts w:hint="eastAsia" w:cs="宋体" w:asciiTheme="minorEastAsia" w:hAnsiTheme="minorEastAsia"/>
        </w:rPr>
      </w:r>
      <w:r/>
    </w:p>
    <w:p>
      <w:pPr>
        <w:pStyle w:val="755"/>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日期：  </w:t>
      </w:r>
      <w:r>
        <w:rPr>
          <w:rFonts w:hint="eastAsia" w:cs="宋体" w:asciiTheme="minorEastAsia" w:hAnsiTheme="minorEastAsia"/>
          <w:u w:val="single"/>
        </w:rPr>
        <w:t xml:space="preserve">     </w:t>
      </w:r>
      <w:r>
        <w:rPr>
          <w:rFonts w:hint="eastAsia" w:cs="宋体" w:asciiTheme="minorEastAsia" w:hAnsiTheme="minorEastAsia"/>
        </w:rPr>
        <w:t xml:space="preserve">年</w:t>
      </w:r>
      <w:r>
        <w:rPr>
          <w:rFonts w:hint="eastAsia" w:cs="宋体" w:asciiTheme="minorEastAsia" w:hAnsiTheme="minorEastAsia"/>
          <w:u w:val="single"/>
        </w:rPr>
        <w:t xml:space="preserve">   </w:t>
      </w:r>
      <w:r>
        <w:rPr>
          <w:rFonts w:hint="eastAsia" w:cs="宋体" w:asciiTheme="minorEastAsia" w:hAnsiTheme="minorEastAsia"/>
        </w:rPr>
        <w:t xml:space="preserve">月</w:t>
      </w:r>
      <w:r>
        <w:rPr>
          <w:rFonts w:hint="eastAsia" w:cs="宋体" w:asciiTheme="minorEastAsia" w:hAnsiTheme="minorEastAsia"/>
          <w:u w:val="single"/>
        </w:rPr>
        <w:t xml:space="preserve">   </w:t>
      </w:r>
      <w:r>
        <w:rPr>
          <w:rFonts w:hint="eastAsia" w:cs="宋体" w:asciiTheme="minorEastAsia" w:hAnsiTheme="minorEastAsia"/>
        </w:rPr>
        <w:t xml:space="preserve">日</w:t>
      </w:r>
      <w:r/>
    </w:p>
    <w:p>
      <w:pPr>
        <w:pStyle w:val="755"/>
        <w:ind w:firstLine="48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jc w:val="center"/>
        <w:spacing w:before="50" w:after="50"/>
        <w:widowControl/>
        <w:rPr>
          <w:rFonts w:hint="eastAsia" w:cs="宋体" w:asciiTheme="minorEastAsia" w:hAnsiTheme="minorEastAsia"/>
        </w:rPr>
      </w:pPr>
      <w:r>
        <w:rPr>
          <w:rFonts w:hint="eastAsia" w:cs="宋体" w:asciiTheme="minorEastAsia" w:hAnsiTheme="minorEastAsia"/>
        </w:rPr>
        <w:tab/>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jc w:val="center"/>
        <w:spacing w:before="50" w:after="50"/>
        <w:widowControl/>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sz w:val="32"/>
          <w:szCs w:val="32"/>
        </w:rPr>
      </w:pPr>
      <w:r>
        <w:rPr>
          <w:rFonts w:hint="eastAsia" w:cs="宋体" w:asciiTheme="minorEastAsia" w:hAnsiTheme="minorEastAsia"/>
          <w:sz w:val="32"/>
          <w:szCs w:val="32"/>
        </w:rPr>
        <w:br w:type="page" w:clear="all"/>
      </w:r>
      <w:r/>
    </w:p>
    <w:p>
      <w:pPr>
        <w:pStyle w:val="755"/>
        <w:numPr>
          <w:ilvl w:val="0"/>
          <w:numId w:val="8"/>
        </w:numPr>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承诺函</w:t>
      </w:r>
      <w:r/>
    </w:p>
    <w:p>
      <w:pPr>
        <w:pStyle w:val="755"/>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755"/>
        <w:jc w:val="both"/>
        <w:spacing w:beforeAutospacing="0" w:afterAutospacing="0" w:line="500" w:lineRule="exact"/>
        <w:rPr>
          <w:rFonts w:hint="eastAsia" w:cs="宋体" w:asciiTheme="minorEastAsia" w:hAnsiTheme="minorEastAsia"/>
          <w:bCs/>
          <w:sz w:val="32"/>
          <w:szCs w:val="32"/>
        </w:rPr>
      </w:pPr>
      <w:r>
        <w:rPr>
          <w:rFonts w:hint="eastAsia" w:cs="宋体" w:asciiTheme="minorEastAsia" w:hAnsiTheme="minorEastAsia"/>
          <w:bCs/>
        </w:rPr>
        <w:t xml:space="preserve">致：（采购人）</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我单位郑重承诺“中标后在首个维保月度内向采购人提供符合采购需求功能的消防维保信息化管理服务平台”。如我方未能在规定时间内履行承诺，采购人有权单方面解除合同，若给采购人造成损失的我方将另行赔偿。</w:t>
      </w:r>
      <w:r/>
    </w:p>
    <w:p>
      <w:pPr>
        <w:pStyle w:val="755"/>
        <w:ind w:firstLine="480"/>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特此承诺！</w:t>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ind w:right="1560" w:firstLine="624"/>
        <w:jc w:val="center"/>
        <w:spacing w:beforeAutospacing="0" w:afterAutospacing="0" w:line="460" w:lineRule="exact"/>
        <w:tabs>
          <w:tab w:val="left" w:pos="4864" w:leader="none"/>
        </w:tabs>
        <w:rPr>
          <w:rFonts w:hint="eastAsia" w:asciiTheme="minorEastAsia" w:hAnsiTheme="minorEastAsia"/>
        </w:rPr>
      </w:pPr>
      <w:r>
        <w:rPr>
          <w:rFonts w:hint="eastAsia" w:cs="宋体" w:asciiTheme="minorEastAsia" w:hAnsiTheme="minorEastAsia"/>
          <w:color w:val="000000"/>
        </w:rPr>
        <w:t xml:space="preserve">                           供应商全称（加盖CA电子公章）：</w:t>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color w:val="000000"/>
        </w:rPr>
        <w:t xml:space="preserve">                                      日  期：</w:t>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十七、技术方案等</w:t>
      </w:r>
      <w:r/>
    </w:p>
    <w:p>
      <w:pPr>
        <w:pStyle w:val="755"/>
        <w:jc w:val="both"/>
        <w:spacing w:beforeAutospacing="0" w:afterAutospacing="0"/>
        <w:tabs>
          <w:tab w:val="left" w:pos="2160" w:leader="none"/>
        </w:tabs>
        <w:rPr>
          <w:rFonts w:hint="eastAsia" w:cs="宋体" w:asciiTheme="minorEastAsia" w:hAnsiTheme="minorEastAsia"/>
        </w:rPr>
      </w:pPr>
      <w:r>
        <w:rPr>
          <w:rFonts w:hint="eastAsia" w:cs="宋体" w:asciiTheme="minorEastAsia" w:hAnsiTheme="minorEastAsia"/>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spacing w:line="499" w:lineRule="atLeast"/>
        <w:widowControl/>
        <w:rPr>
          <w:rFonts w:hint="eastAsia" w:cs="宋体" w:asciiTheme="minorEastAsia" w:hAnsiTheme="minorEastAsia"/>
          <w:sz w:val="32"/>
          <w:szCs w:val="32"/>
        </w:rPr>
      </w:pPr>
      <w:r>
        <w:rPr>
          <w:rFonts w:hint="eastAsia" w:cs="宋体" w:asciiTheme="minorEastAsia" w:hAnsiTheme="minorEastAsia"/>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24"/>
        </w:rPr>
      </w:pPr>
      <w:r>
        <w:rPr>
          <w:rFonts w:hint="eastAsia" w:cs="宋体" w:asciiTheme="minorEastAsia" w:hAnsiTheme="minorEastAsia"/>
          <w:b/>
          <w:bCs/>
          <w:sz w:val="24"/>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r>
      <w:r/>
    </w:p>
    <w:p>
      <w:pPr>
        <w:ind w:firstLine="1600"/>
        <w:spacing w:line="499" w:lineRule="atLeast"/>
        <w:widowControl/>
        <w:rPr>
          <w:rFonts w:hint="eastAsia" w:cs="宋体" w:asciiTheme="minorEastAsia" w:hAnsiTheme="minorEastAsia"/>
          <w:b/>
          <w:bCs/>
          <w:sz w:val="32"/>
          <w:szCs w:val="32"/>
        </w:rPr>
      </w:pPr>
      <w:r>
        <w:rPr>
          <w:rFonts w:hint="eastAsia" w:cs="宋体" w:asciiTheme="minorEastAsia" w:hAnsiTheme="minorEastAsia"/>
          <w:b/>
          <w:bCs/>
          <w:sz w:val="32"/>
          <w:szCs w:val="32"/>
        </w:rPr>
        <w:t xml:space="preserve">十八、盐城市政府采购事前信用承诺书</w:t>
      </w:r>
      <w:r/>
    </w:p>
    <w:p>
      <w:pPr>
        <w:ind w:firstLine="640"/>
        <w:jc w:val="left"/>
        <w:spacing w:line="499" w:lineRule="atLeast"/>
        <w:widowControl/>
        <w:rPr>
          <w:rFonts w:hint="eastAsia" w:cs="宋体" w:asciiTheme="minorEastAsia" w:hAnsiTheme="minorEastAsia"/>
          <w:sz w:val="24"/>
        </w:rPr>
      </w:pPr>
      <w:r>
        <w:rPr>
          <w:rFonts w:hint="eastAsia" w:cs="宋体" w:asciiTheme="minorEastAsia" w:hAnsiTheme="minorEastAsia"/>
          <w:sz w:val="32"/>
          <w:szCs w:val="32"/>
        </w:rPr>
        <w:t xml:space="preserve"> </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（四）严格遵守即时信息公示规定，及时维护和更新盐城市政府采购网中与本单位相关的信息；</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（六）自觉接受政府、行业组织、社会公众、新闻舆论的监督；</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（八）本人已认真阅读了上述承诺，并向本单位员工作了宣传教育。</w:t>
      </w:r>
      <w:r/>
    </w:p>
    <w:p>
      <w:pPr>
        <w:jc w:val="left"/>
        <w:spacing w:line="499" w:lineRule="atLeast"/>
        <w:widowControl/>
        <w:rPr>
          <w:rFonts w:hint="eastAsia" w:cs="宋体" w:asciiTheme="minorEastAsia" w:hAnsiTheme="minorEastAsia"/>
          <w:sz w:val="24"/>
        </w:rPr>
      </w:pPr>
      <w:r>
        <w:rPr>
          <w:rFonts w:hint="eastAsia" w:cs="宋体" w:asciiTheme="minorEastAsia" w:hAnsiTheme="minorEastAsia"/>
          <w:sz w:val="24"/>
        </w:rPr>
        <w:t xml:space="preserve">                             </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法定代表人签名：</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单位名称（盖章）：</w:t>
      </w:r>
      <w:r/>
    </w:p>
    <w:p>
      <w:pPr>
        <w:jc w:val="center"/>
        <w:spacing w:line="500" w:lineRule="atLeast"/>
        <w:widowControl/>
        <w:rPr>
          <w:rFonts w:hint="eastAsia" w:cs="宋体" w:asciiTheme="minorEastAsia" w:hAnsiTheme="minorEastAsia"/>
          <w:sz w:val="24"/>
        </w:rPr>
      </w:pPr>
      <w:r>
        <w:rPr>
          <w:rFonts w:hint="eastAsia" w:cs="宋体" w:asciiTheme="minorEastAsia" w:hAnsiTheme="minorEastAsia"/>
          <w:sz w:val="24"/>
        </w:rPr>
        <w:t xml:space="preserve">                         年   月   日</w:t>
      </w:r>
      <w:bookmarkEnd w:id="6"/>
      <w:r/>
      <w:bookmarkEnd w:id="49"/>
      <w:r/>
      <w:bookmarkEnd w:id="94"/>
      <w:r/>
      <w:bookmarkEnd w:id="95"/>
      <w:r/>
      <w:bookmarkEnd w:id="96"/>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6"/>
      <w:r/>
      <w:bookmarkEnd w:id="117"/>
      <w:r/>
      <w:bookmarkEnd w:id="118"/>
      <w:r/>
      <w:bookmarkEnd w:id="123"/>
      <w:r/>
      <w:bookmarkEnd w:id="124"/>
      <w:r/>
      <w:bookmarkEnd w:id="131"/>
      <w:r/>
      <w:bookmarkEnd w:id="181"/>
      <w:r/>
      <w:bookmarkEnd w:id="184"/>
      <w:r/>
      <w:bookmarkEnd w:id="189"/>
      <w:r/>
      <w:bookmarkEnd w:id="190"/>
      <w:r/>
      <w:bookmarkEnd w:id="192"/>
      <w:r/>
      <w:bookmarkEnd w:id="193"/>
      <w:r/>
      <w:bookmarkEnd w:id="194"/>
      <w:r/>
      <w:bookmarkEnd w:id="203"/>
      <w:r/>
      <w:bookmarkEnd w:id="204"/>
      <w:r/>
      <w:bookmarkEnd w:id="205"/>
      <w:r/>
      <w:bookmarkEnd w:id="206"/>
      <w:r/>
      <w:bookmarkEnd w:id="207"/>
      <w:r/>
      <w:bookmarkEnd w:id="208"/>
      <w:r/>
      <w:r/>
    </w:p>
    <w:p>
      <w:pPr>
        <w:pStyle w:val="75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both"/>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r>
      <w:r/>
    </w:p>
    <w:p>
      <w:pPr>
        <w:pStyle w:val="755"/>
        <w:jc w:val="center"/>
        <w:spacing w:beforeAutospacing="0" w:afterAutospacing="0"/>
        <w:rPr>
          <w:rFonts w:hint="eastAsia" w:cs="宋体" w:asciiTheme="minorEastAsia" w:hAnsiTheme="minorEastAsia"/>
          <w:b/>
          <w:sz w:val="32"/>
          <w:szCs w:val="32"/>
        </w:rPr>
      </w:pPr>
      <w:r>
        <w:rPr>
          <w:rFonts w:hint="eastAsia" w:cs="宋体" w:asciiTheme="minorEastAsia" w:hAnsiTheme="minorEastAsia"/>
          <w:b/>
          <w:sz w:val="32"/>
          <w:szCs w:val="32"/>
        </w:rPr>
        <w:t xml:space="preserve">质疑函范本</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一、质疑投标人基本信息</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质疑投标人：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邮编：</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联系人：</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授权代表：</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联系电话：</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地址：</w:t>
      </w:r>
      <w:r>
        <w:rPr>
          <w:rFonts w:hint="eastAsia" w:cs="宋体" w:asciiTheme="minorEastAsia" w:hAnsiTheme="minorEastAsia"/>
          <w:u w:val="single"/>
        </w:rPr>
        <w:t xml:space="preserve">                   </w:t>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ab/>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邮编：</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二、质疑项目基本情况</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质疑项目的名称：</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质疑项目的编号：</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包号：</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采购人名称：</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采购文件获取日期：</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三、质疑事项具体内容</w:t>
      </w:r>
      <w:r/>
    </w:p>
    <w:p>
      <w:pPr>
        <w:pStyle w:val="755"/>
        <w:jc w:val="both"/>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质疑事项1：</w:t>
      </w:r>
      <w:r>
        <w:rPr>
          <w:rFonts w:hint="eastAsia" w:cs="宋体" w:asciiTheme="minorEastAsia" w:hAnsiTheme="minorEastAsia"/>
          <w:u w:val="single"/>
        </w:rPr>
        <w:t xml:space="preserve">                                                        </w:t>
      </w:r>
      <w:r/>
    </w:p>
    <w:p>
      <w:pPr>
        <w:pStyle w:val="755"/>
        <w:spacing w:beforeAutospacing="0" w:afterAutospacing="0" w:line="500" w:lineRule="exact"/>
        <w:rPr>
          <w:rFonts w:hint="eastAsia" w:cs="宋体" w:asciiTheme="minorEastAsia" w:hAnsiTheme="minorEastAsia"/>
          <w:u w:val="single"/>
        </w:rPr>
      </w:pPr>
      <w:r>
        <w:rPr>
          <w:rFonts w:hint="eastAsia" w:cs="宋体" w:asciiTheme="minorEastAsia" w:hAnsiTheme="minorEastAsia"/>
        </w:rPr>
        <w:t xml:space="preserve">事实依据：</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法律依据：</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质疑事项2</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四、与质疑事项相关的质疑请求</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请求：</w:t>
      </w:r>
      <w:r>
        <w:rPr>
          <w:rFonts w:hint="eastAsia" w:cs="宋体" w:asciiTheme="minorEastAsia" w:hAnsiTheme="minorEastAsia"/>
          <w:u w:val="single"/>
        </w:rPr>
        <w:t xml:space="preserve">                                                         </w:t>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rPr>
        <w:t xml:space="preserve">签字(签章)：                 公章：               日期：    </w:t>
      </w:r>
      <w:r/>
    </w:p>
    <w:p>
      <w:pPr>
        <w:pStyle w:val="755"/>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755"/>
        <w:jc w:val="both"/>
        <w:spacing w:beforeAutospacing="0" w:afterAutospacing="0" w:line="500" w:lineRule="exact"/>
        <w:rPr>
          <w:rFonts w:hint="eastAsia" w:cs="宋体" w:asciiTheme="minorEastAsia" w:hAnsiTheme="minorEastAsia"/>
          <w:b/>
        </w:rPr>
      </w:pPr>
      <w:r>
        <w:rPr>
          <w:rFonts w:hint="eastAsia" w:cs="宋体" w:asciiTheme="minorEastAsia" w:hAnsiTheme="minorEastAsia"/>
          <w:b/>
        </w:rPr>
      </w:r>
      <w:r/>
    </w:p>
    <w:p>
      <w:pPr>
        <w:pStyle w:val="755"/>
        <w:jc w:val="both"/>
        <w:spacing w:beforeAutospacing="0" w:afterAutospacing="0" w:line="500" w:lineRule="exact"/>
        <w:rPr>
          <w:rFonts w:hint="eastAsia" w:cs="宋体" w:asciiTheme="minorEastAsia" w:hAnsiTheme="minorEastAsia"/>
        </w:rPr>
      </w:pPr>
      <w:r>
        <w:rPr>
          <w:rFonts w:hint="eastAsia" w:cs="宋体" w:asciiTheme="minorEastAsia" w:hAnsiTheme="minorEastAsia"/>
          <w:b/>
        </w:rPr>
        <w:t xml:space="preserve">质疑函制作说明：</w:t>
      </w:r>
      <w:r/>
    </w:p>
    <w:p>
      <w:pPr>
        <w:pStyle w:val="75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1.投标人提出质疑时，应提交质疑函和必要的证明材料。</w:t>
      </w:r>
      <w:r/>
    </w:p>
    <w:p>
      <w:pPr>
        <w:pStyle w:val="75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pStyle w:val="75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3.质疑投标人若对项目的某一分包进行质疑，质疑函中应列明具体分包号。</w:t>
      </w:r>
      <w:r/>
    </w:p>
    <w:p>
      <w:pPr>
        <w:pStyle w:val="75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4.质疑函的质疑事项应具体、明确，并有必要的事实依据和法律依据。</w:t>
      </w:r>
      <w:r/>
    </w:p>
    <w:p>
      <w:pPr>
        <w:pStyle w:val="75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5.质疑函的质疑请求应与质疑事项相关。</w:t>
      </w:r>
      <w:r/>
    </w:p>
    <w:p>
      <w:pPr>
        <w:pStyle w:val="755"/>
        <w:ind w:firstLine="480"/>
        <w:spacing w:beforeAutospacing="0" w:afterAutospacing="0" w:line="500" w:lineRule="exact"/>
        <w:widowControl/>
        <w:rPr>
          <w:rFonts w:hint="eastAsia" w:cs="宋体" w:asciiTheme="minorEastAsia" w:hAnsiTheme="minorEastAsia"/>
        </w:rPr>
      </w:pPr>
      <w:r>
        <w:rPr>
          <w:rFonts w:hint="eastAsia" w:cs="宋体" w:asciiTheme="minorEastAsia" w:hAnsiTheme="minorEastAsia"/>
        </w:rPr>
        <w:t xml:space="preserve">6.质疑投标人为自然人的，质疑函应由本人签字；质疑投标人为法人或者其他组织的，质疑函应由法定代表人、主要负责人，或者其授权代表签字或者盖章，并加盖公章。</w:t>
      </w:r>
      <w:r/>
    </w:p>
    <w:p>
      <w:pPr>
        <w:pStyle w:val="755"/>
        <w:ind w:firstLine="420"/>
        <w:jc w:val="both"/>
        <w:spacing w:beforeAutospacing="0" w:afterAutospacing="0"/>
        <w:rPr>
          <w:rFonts w:hint="eastAsia" w:cs="宋体" w:asciiTheme="minorEastAsia" w:hAnsiTheme="minorEastAsia"/>
        </w:rPr>
      </w:pPr>
      <w:r>
        <w:rPr>
          <w:rFonts w:hint="eastAsia" w:cs="宋体" w:asciiTheme="minorEastAsia" w:hAnsiTheme="minorEastAsia"/>
        </w:rPr>
        <w:t xml:space="preserve"> </w:t>
      </w:r>
      <w:r/>
    </w:p>
    <w:p>
      <w:pPr>
        <w:rPr>
          <w:rFonts w:hint="eastAsia" w:cs="宋体" w:asciiTheme="minorEastAsia" w:hAnsiTheme="minorEastAsia"/>
        </w:rPr>
      </w:pPr>
      <w:r>
        <w:rPr>
          <w:rFonts w:hint="eastAsia" w:cs="宋体" w:asciiTheme="minorEastAsia" w:hAnsiTheme="minorEastAsia"/>
        </w:rPr>
      </w:r>
      <w:r/>
    </w:p>
    <w:p>
      <w:pPr>
        <w:rPr>
          <w:rFonts w:hint="eastAsia" w:cs="宋体" w:asciiTheme="minorEastAsia" w:hAnsiTheme="minorEastAsia"/>
        </w:rPr>
      </w:pPr>
      <w:r>
        <w:rPr>
          <w:rFonts w:hint="eastAsia" w:cs="宋体" w:asciiTheme="minorEastAsia" w:hAnsiTheme="minorEastAsia"/>
        </w:rPr>
      </w:r>
      <w:r/>
    </w:p>
    <w:sectPr>
      <w:footerReference w:type="default" r:id="rId9"/>
      <w:footnotePr/>
      <w:endnotePr/>
      <w:type w:val="nextPage"/>
      <w:pgSz w:w="11906" w:h="16838" w:orient="portrait"/>
      <w:pgMar w:top="1134" w:right="1440" w:bottom="1134" w:left="144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仿宋">
    <w:panose1 w:val="02010609060101010101"/>
  </w:font>
  <w:font w:name="等线">
    <w:panose1 w:val="02010600030101010101"/>
  </w:font>
  <w:font w:name="Calibri">
    <w:panose1 w:val="020F0502020204030204"/>
  </w:font>
  <w:font w:name="黑体">
    <w:panose1 w:val="02010609060101010101"/>
  </w:font>
  <w:font w:name="Verdan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ind w:left="35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1"/>
  </w:num>
  <w:num w:numId="3">
    <w:abstractNumId w:val="4"/>
  </w:num>
  <w:num w:numId="4">
    <w:abstractNumId w:val="5"/>
  </w:num>
  <w:num w:numId="5">
    <w:abstractNumId w:val="3"/>
  </w:num>
  <w:num w:numId="6">
    <w:abstractNumId w:val="7"/>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729"/>
    <w:link w:val="720"/>
    <w:uiPriority w:val="9"/>
    <w:rPr>
      <w:rFonts w:ascii="Arial" w:hAnsi="Arial" w:eastAsia="Arial" w:cs="Arial"/>
      <w:sz w:val="40"/>
      <w:szCs w:val="40"/>
    </w:rPr>
  </w:style>
  <w:style w:type="character" w:styleId="686">
    <w:name w:val="Heading 3 Char"/>
    <w:basedOn w:val="729"/>
    <w:link w:val="722"/>
    <w:uiPriority w:val="9"/>
    <w:rPr>
      <w:rFonts w:ascii="Arial" w:hAnsi="Arial" w:eastAsia="Arial" w:cs="Arial"/>
      <w:sz w:val="30"/>
      <w:szCs w:val="30"/>
    </w:rPr>
  </w:style>
  <w:style w:type="character" w:styleId="687">
    <w:name w:val="Heading 4 Char"/>
    <w:basedOn w:val="729"/>
    <w:link w:val="723"/>
    <w:uiPriority w:val="9"/>
    <w:rPr>
      <w:rFonts w:ascii="Arial" w:hAnsi="Arial" w:eastAsia="Arial" w:cs="Arial"/>
      <w:b/>
      <w:bCs/>
      <w:sz w:val="26"/>
      <w:szCs w:val="26"/>
    </w:rPr>
  </w:style>
  <w:style w:type="character" w:styleId="688">
    <w:name w:val="Heading 5 Char"/>
    <w:basedOn w:val="729"/>
    <w:link w:val="724"/>
    <w:uiPriority w:val="9"/>
    <w:rPr>
      <w:rFonts w:ascii="Arial" w:hAnsi="Arial" w:eastAsia="Arial" w:cs="Arial"/>
      <w:b/>
      <w:bCs/>
      <w:sz w:val="24"/>
      <w:szCs w:val="24"/>
    </w:rPr>
  </w:style>
  <w:style w:type="character" w:styleId="689">
    <w:name w:val="Heading 6 Char"/>
    <w:basedOn w:val="729"/>
    <w:link w:val="725"/>
    <w:uiPriority w:val="9"/>
    <w:rPr>
      <w:rFonts w:ascii="Arial" w:hAnsi="Arial" w:eastAsia="Arial" w:cs="Arial"/>
      <w:b/>
      <w:bCs/>
      <w:sz w:val="22"/>
      <w:szCs w:val="22"/>
    </w:rPr>
  </w:style>
  <w:style w:type="character" w:styleId="690">
    <w:name w:val="Heading 7 Char"/>
    <w:basedOn w:val="729"/>
    <w:link w:val="726"/>
    <w:uiPriority w:val="9"/>
    <w:rPr>
      <w:rFonts w:ascii="Arial" w:hAnsi="Arial" w:eastAsia="Arial" w:cs="Arial"/>
      <w:b/>
      <w:bCs/>
      <w:i/>
      <w:iCs/>
      <w:sz w:val="22"/>
      <w:szCs w:val="22"/>
    </w:rPr>
  </w:style>
  <w:style w:type="character" w:styleId="691">
    <w:name w:val="Heading 8 Char"/>
    <w:basedOn w:val="729"/>
    <w:link w:val="727"/>
    <w:uiPriority w:val="9"/>
    <w:rPr>
      <w:rFonts w:ascii="Arial" w:hAnsi="Arial" w:eastAsia="Arial" w:cs="Arial"/>
      <w:i/>
      <w:iCs/>
      <w:sz w:val="22"/>
      <w:szCs w:val="22"/>
    </w:rPr>
  </w:style>
  <w:style w:type="character" w:styleId="692">
    <w:name w:val="Heading 9 Char"/>
    <w:basedOn w:val="729"/>
    <w:link w:val="728"/>
    <w:uiPriority w:val="9"/>
    <w:rPr>
      <w:rFonts w:ascii="Arial" w:hAnsi="Arial" w:eastAsia="Arial" w:cs="Arial"/>
      <w:i/>
      <w:iCs/>
      <w:sz w:val="21"/>
      <w:szCs w:val="21"/>
    </w:rPr>
  </w:style>
  <w:style w:type="character" w:styleId="693">
    <w:name w:val="Title Char"/>
    <w:basedOn w:val="729"/>
    <w:link w:val="756"/>
    <w:uiPriority w:val="10"/>
    <w:rPr>
      <w:sz w:val="48"/>
      <w:szCs w:val="48"/>
    </w:rPr>
  </w:style>
  <w:style w:type="character" w:styleId="694">
    <w:name w:val="Subtitle Char"/>
    <w:basedOn w:val="729"/>
    <w:link w:val="748"/>
    <w:uiPriority w:val="11"/>
    <w:rPr>
      <w:sz w:val="24"/>
      <w:szCs w:val="24"/>
    </w:rPr>
  </w:style>
  <w:style w:type="character" w:styleId="695">
    <w:name w:val="Quote Char"/>
    <w:link w:val="777"/>
    <w:uiPriority w:val="29"/>
    <w:rPr>
      <w:i/>
    </w:rPr>
  </w:style>
  <w:style w:type="character" w:styleId="696">
    <w:name w:val="Intense Quote Char"/>
    <w:link w:val="779"/>
    <w:uiPriority w:val="30"/>
    <w:rPr>
      <w:i/>
    </w:rPr>
  </w:style>
  <w:style w:type="table" w:styleId="697">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6">
    <w:name w:val="Footnote Text Char"/>
    <w:link w:val="749"/>
    <w:uiPriority w:val="99"/>
    <w:rPr>
      <w:sz w:val="18"/>
    </w:rPr>
  </w:style>
  <w:style w:type="character" w:styleId="717">
    <w:name w:val="Endnote Text Char"/>
    <w:link w:val="741"/>
    <w:uiPriority w:val="99"/>
    <w:rPr>
      <w:sz w:val="20"/>
    </w:rPr>
  </w:style>
  <w:style w:type="paragraph" w:styleId="718">
    <w:name w:val="TOC Heading"/>
    <w:uiPriority w:val="39"/>
    <w:unhideWhenUsed/>
  </w:style>
  <w:style w:type="paragraph" w:styleId="719"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720">
    <w:name w:val="Heading 1"/>
    <w:basedOn w:val="719"/>
    <w:next w:val="719"/>
    <w:link w:val="765"/>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uiPriority w:val="0"/>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22">
    <w:name w:val="Heading 3"/>
    <w:basedOn w:val="719"/>
    <w:next w:val="719"/>
    <w:link w:val="767"/>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768"/>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769"/>
    <w:uiPriority w:val="9"/>
    <w:unhideWhenUsed/>
    <w:qFormat/>
    <w:pPr>
      <w:keepLines/>
      <w:keepNext/>
      <w:spacing w:before="320" w:after="200"/>
      <w:outlineLvl w:val="4"/>
    </w:pPr>
    <w:rPr>
      <w:rFonts w:ascii="Arial" w:hAnsi="Arial" w:eastAsia="Arial" w:cs="Arial"/>
      <w:b/>
      <w:bCs/>
      <w:sz w:val="24"/>
    </w:rPr>
  </w:style>
  <w:style w:type="paragraph" w:styleId="725">
    <w:name w:val="Heading 6"/>
    <w:basedOn w:val="719"/>
    <w:next w:val="719"/>
    <w:link w:val="770"/>
    <w:uiPriority w:val="9"/>
    <w:unhideWhenUsed/>
    <w:qFormat/>
    <w:pPr>
      <w:keepLines/>
      <w:keepNext/>
      <w:spacing w:before="320" w:after="200"/>
      <w:outlineLvl w:val="5"/>
    </w:pPr>
    <w:rPr>
      <w:rFonts w:ascii="Arial" w:hAnsi="Arial" w:eastAsia="Arial" w:cs="Arial"/>
      <w:b/>
      <w:bCs/>
      <w:sz w:val="22"/>
      <w:szCs w:val="22"/>
    </w:rPr>
  </w:style>
  <w:style w:type="paragraph" w:styleId="726">
    <w:name w:val="Heading 7"/>
    <w:basedOn w:val="719"/>
    <w:next w:val="719"/>
    <w:link w:val="771"/>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72"/>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73"/>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spacing w:after="57"/>
    </w:pPr>
  </w:style>
  <w:style w:type="paragraph" w:styleId="732">
    <w:name w:val="Caption"/>
    <w:basedOn w:val="719"/>
    <w:next w:val="71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33">
    <w:name w:val="Body Text"/>
    <w:basedOn w:val="719"/>
    <w:next w:val="719"/>
    <w:uiPriority w:val="0"/>
    <w:semiHidden/>
    <w:qFormat/>
    <w:rPr>
      <w:rFonts w:ascii="Arial" w:hAnsi="Arial" w:eastAsia="Arial" w:cs="Arial"/>
      <w:szCs w:val="21"/>
      <w:lang w:eastAsia="en-US"/>
    </w:rPr>
  </w:style>
  <w:style w:type="paragraph" w:styleId="734">
    <w:name w:val="Body Text Indent"/>
    <w:basedOn w:val="719"/>
    <w:next w:val="719"/>
    <w:uiPriority w:val="0"/>
    <w:qFormat/>
    <w:pPr>
      <w:ind w:firstLine="645"/>
    </w:pPr>
    <w:rPr>
      <w:rFonts w:ascii="楷体_GB2312" w:eastAsia="楷体_GB2312"/>
      <w:sz w:val="32"/>
      <w:szCs w:val="32"/>
    </w:rPr>
  </w:style>
  <w:style w:type="paragraph" w:styleId="735">
    <w:name w:val="Block Text"/>
    <w:basedOn w:val="719"/>
    <w:uiPriority w:val="99"/>
    <w:unhideWhenUsed/>
    <w:qFormat/>
    <w:pPr>
      <w:ind w:left="1440" w:right="1440"/>
      <w:spacing w:after="120"/>
    </w:pPr>
  </w:style>
  <w:style w:type="paragraph" w:styleId="736">
    <w:name w:val="index 4"/>
    <w:basedOn w:val="719"/>
    <w:next w:val="719"/>
    <w:uiPriority w:val="0"/>
    <w:qFormat/>
    <w:pPr>
      <w:ind w:left="600"/>
    </w:pPr>
    <w:rPr>
      <w:rFonts w:ascii="Times New Roman" w:hAnsi="Times New Roman" w:eastAsia="宋体" w:cs="Times New Roman"/>
    </w:rPr>
  </w:style>
  <w:style w:type="paragraph" w:styleId="737">
    <w:name w:val="toc 5"/>
    <w:basedOn w:val="719"/>
    <w:next w:val="719"/>
    <w:uiPriority w:val="39"/>
    <w:unhideWhenUsed/>
    <w:qFormat/>
    <w:pPr>
      <w:ind w:left="1134"/>
      <w:spacing w:after="57"/>
    </w:pPr>
  </w:style>
  <w:style w:type="paragraph" w:styleId="738">
    <w:name w:val="toc 3"/>
    <w:basedOn w:val="719"/>
    <w:next w:val="719"/>
    <w:uiPriority w:val="39"/>
    <w:unhideWhenUsed/>
    <w:qFormat/>
    <w:pPr>
      <w:ind w:left="567"/>
      <w:spacing w:after="57"/>
    </w:pPr>
  </w:style>
  <w:style w:type="paragraph" w:styleId="739">
    <w:name w:val="Plain Text"/>
    <w:basedOn w:val="719"/>
    <w:uiPriority w:val="0"/>
    <w:qFormat/>
    <w:rPr>
      <w:rFonts w:hAnsi="Courier New"/>
    </w:rPr>
  </w:style>
  <w:style w:type="paragraph" w:styleId="740">
    <w:name w:val="toc 8"/>
    <w:basedOn w:val="719"/>
    <w:next w:val="719"/>
    <w:uiPriority w:val="39"/>
    <w:unhideWhenUsed/>
    <w:qFormat/>
    <w:pPr>
      <w:ind w:left="1984"/>
      <w:spacing w:after="57"/>
    </w:pPr>
  </w:style>
  <w:style w:type="paragraph" w:styleId="741">
    <w:name w:val="endnote text"/>
    <w:basedOn w:val="719"/>
    <w:link w:val="910"/>
    <w:uiPriority w:val="99"/>
    <w:semiHidden/>
    <w:unhideWhenUsed/>
    <w:qFormat/>
    <w:rPr>
      <w:sz w:val="20"/>
    </w:rPr>
  </w:style>
  <w:style w:type="paragraph" w:styleId="742">
    <w:name w:val="Balloon Text"/>
    <w:basedOn w:val="719"/>
    <w:link w:val="940"/>
    <w:uiPriority w:val="99"/>
    <w:semiHidden/>
    <w:unhideWhenUsed/>
    <w:qFormat/>
    <w:rPr>
      <w:sz w:val="18"/>
      <w:szCs w:val="18"/>
    </w:rPr>
  </w:style>
  <w:style w:type="paragraph" w:styleId="743">
    <w:name w:val="Footer"/>
    <w:basedOn w:val="719"/>
    <w:link w:val="916"/>
    <w:uiPriority w:val="0"/>
    <w:qFormat/>
    <w:pPr>
      <w:jc w:val="left"/>
      <w:tabs>
        <w:tab w:val="center" w:pos="4153" w:leader="none"/>
        <w:tab w:val="right" w:pos="8306" w:leader="none"/>
      </w:tabs>
    </w:pPr>
    <w:rPr>
      <w:sz w:val="18"/>
      <w:szCs w:val="18"/>
    </w:rPr>
  </w:style>
  <w:style w:type="paragraph" w:styleId="744">
    <w:name w:val="envelope return"/>
    <w:basedOn w:val="719"/>
    <w:uiPriority w:val="99"/>
    <w:qFormat/>
    <w:rPr>
      <w:rFonts w:ascii="Arial" w:hAnsi="Arial" w:cs="Arial"/>
    </w:rPr>
  </w:style>
  <w:style w:type="paragraph" w:styleId="745">
    <w:name w:val="Header"/>
    <w:basedOn w:val="719"/>
    <w:link w:val="915"/>
    <w:uiPriority w:val="0"/>
    <w:qFormat/>
    <w:pPr>
      <w:jc w:val="center"/>
      <w:tabs>
        <w:tab w:val="center" w:pos="4153" w:leader="none"/>
        <w:tab w:val="right" w:pos="8306" w:leader="none"/>
      </w:tabs>
      <w:pBdr>
        <w:bottom w:val="single" w:color="auto" w:sz="6" w:space="1"/>
      </w:pBdr>
    </w:pPr>
    <w:rPr>
      <w:sz w:val="18"/>
      <w:szCs w:val="18"/>
    </w:rPr>
  </w:style>
  <w:style w:type="paragraph" w:styleId="746">
    <w:name w:val="toc 1"/>
    <w:basedOn w:val="719"/>
    <w:next w:val="719"/>
    <w:uiPriority w:val="39"/>
    <w:unhideWhenUsed/>
    <w:qFormat/>
    <w:pPr>
      <w:spacing w:after="57"/>
    </w:pPr>
  </w:style>
  <w:style w:type="paragraph" w:styleId="747">
    <w:name w:val="toc 4"/>
    <w:basedOn w:val="719"/>
    <w:next w:val="719"/>
    <w:uiPriority w:val="39"/>
    <w:unhideWhenUsed/>
    <w:qFormat/>
    <w:pPr>
      <w:ind w:left="850"/>
      <w:spacing w:after="57"/>
    </w:pPr>
  </w:style>
  <w:style w:type="paragraph" w:styleId="748">
    <w:name w:val="Subtitle"/>
    <w:basedOn w:val="719"/>
    <w:next w:val="719"/>
    <w:link w:val="776"/>
    <w:uiPriority w:val="11"/>
    <w:qFormat/>
    <w:pPr>
      <w:spacing w:before="200" w:after="200"/>
    </w:pPr>
    <w:rPr>
      <w:sz w:val="24"/>
    </w:rPr>
  </w:style>
  <w:style w:type="paragraph" w:styleId="749">
    <w:name w:val="footnote text"/>
    <w:basedOn w:val="719"/>
    <w:link w:val="909"/>
    <w:uiPriority w:val="99"/>
    <w:semiHidden/>
    <w:unhideWhenUsed/>
    <w:qFormat/>
    <w:pPr>
      <w:spacing w:after="40"/>
    </w:pPr>
    <w:rPr>
      <w:sz w:val="18"/>
    </w:rPr>
  </w:style>
  <w:style w:type="paragraph" w:styleId="750">
    <w:name w:val="toc 6"/>
    <w:basedOn w:val="719"/>
    <w:next w:val="719"/>
    <w:uiPriority w:val="39"/>
    <w:unhideWhenUsed/>
    <w:qFormat/>
    <w:pPr>
      <w:ind w:left="1417"/>
      <w:spacing w:after="57"/>
    </w:pPr>
  </w:style>
  <w:style w:type="paragraph" w:styleId="751">
    <w:name w:val="Body Text Indent 3"/>
    <w:basedOn w:val="719"/>
    <w:uiPriority w:val="0"/>
    <w:qFormat/>
    <w:pPr>
      <w:ind w:left="645" w:firstLine="645"/>
    </w:pPr>
    <w:rPr>
      <w:rFonts w:ascii="Arial" w:hAnsi="Arial" w:eastAsia="仿宋_GB2312" w:cs="Arial"/>
      <w:color w:val="ffff00"/>
      <w:sz w:val="32"/>
      <w:szCs w:val="32"/>
    </w:rPr>
  </w:style>
  <w:style w:type="paragraph" w:styleId="752">
    <w:name w:val="table of figures"/>
    <w:basedOn w:val="719"/>
    <w:next w:val="719"/>
    <w:uiPriority w:val="99"/>
    <w:unhideWhenUsed/>
    <w:qFormat/>
  </w:style>
  <w:style w:type="paragraph" w:styleId="753">
    <w:name w:val="toc 2"/>
    <w:basedOn w:val="719"/>
    <w:next w:val="719"/>
    <w:uiPriority w:val="39"/>
    <w:unhideWhenUsed/>
    <w:qFormat/>
    <w:pPr>
      <w:ind w:left="283"/>
      <w:spacing w:after="57"/>
    </w:pPr>
  </w:style>
  <w:style w:type="paragraph" w:styleId="754">
    <w:name w:val="toc 9"/>
    <w:basedOn w:val="719"/>
    <w:next w:val="719"/>
    <w:uiPriority w:val="39"/>
    <w:unhideWhenUsed/>
    <w:qFormat/>
    <w:pPr>
      <w:ind w:left="2268"/>
      <w:spacing w:after="57"/>
    </w:pPr>
  </w:style>
  <w:style w:type="paragraph" w:styleId="755">
    <w:name w:val="Normal (Web)"/>
    <w:basedOn w:val="719"/>
    <w:uiPriority w:val="0"/>
    <w:qFormat/>
    <w:pPr>
      <w:jc w:val="left"/>
      <w:spacing w:beforeAutospacing="1" w:afterAutospacing="1"/>
    </w:pPr>
    <w:rPr>
      <w:rFonts w:cs="Times New Roman"/>
      <w:sz w:val="24"/>
    </w:rPr>
  </w:style>
  <w:style w:type="paragraph" w:styleId="756">
    <w:name w:val="Title"/>
    <w:basedOn w:val="719"/>
    <w:next w:val="719"/>
    <w:link w:val="775"/>
    <w:uiPriority w:val="10"/>
    <w:qFormat/>
    <w:pPr>
      <w:contextualSpacing/>
      <w:spacing w:before="300" w:after="200"/>
    </w:pPr>
    <w:rPr>
      <w:sz w:val="48"/>
      <w:szCs w:val="48"/>
    </w:rPr>
  </w:style>
  <w:style w:type="paragraph" w:styleId="757">
    <w:name w:val="Body Text First Indent"/>
    <w:basedOn w:val="719"/>
    <w:next w:val="719"/>
    <w:uiPriority w:val="99"/>
    <w:unhideWhenUsed/>
    <w:qFormat/>
    <w:pPr>
      <w:ind w:firstLine="420"/>
    </w:pPr>
    <w:rPr>
      <w:rFonts w:ascii="Times New Roman" w:hAnsi="Times New Roman" w:eastAsia="宋体" w:cs="Times New Roman"/>
    </w:rPr>
  </w:style>
  <w:style w:type="paragraph" w:styleId="758">
    <w:name w:val="Body Text First Indent 2"/>
    <w:basedOn w:val="734"/>
    <w:next w:val="719"/>
    <w:uiPriority w:val="0"/>
    <w:qFormat/>
    <w:pPr>
      <w:ind w:firstLine="420"/>
    </w:pPr>
  </w:style>
  <w:style w:type="table" w:styleId="759">
    <w:name w:val="Table Grid"/>
    <w:basedOn w:val="73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0">
    <w:name w:val="Strong"/>
    <w:basedOn w:val="729"/>
    <w:uiPriority w:val="0"/>
    <w:qFormat/>
    <w:rPr>
      <w:b/>
    </w:rPr>
  </w:style>
  <w:style w:type="character" w:styleId="761">
    <w:name w:val="endnote reference"/>
    <w:basedOn w:val="729"/>
    <w:uiPriority w:val="99"/>
    <w:semiHidden/>
    <w:unhideWhenUsed/>
    <w:qFormat/>
    <w:rPr>
      <w:vertAlign w:val="superscript"/>
    </w:rPr>
  </w:style>
  <w:style w:type="character" w:styleId="762">
    <w:name w:val="Hyperlink"/>
    <w:uiPriority w:val="99"/>
    <w:unhideWhenUsed/>
    <w:qFormat/>
    <w:rPr>
      <w:color w:val="0563c1" w:themeColor="hyperlink"/>
      <w:u w:val="single"/>
      <w14:textFill>
        <w14:solidFill>
          <w14:schemeClr w14:val="hlink"/>
        </w14:solidFill>
      </w14:textFill>
    </w:rPr>
  </w:style>
  <w:style w:type="character" w:styleId="763">
    <w:name w:val="footnote reference"/>
    <w:basedOn w:val="729"/>
    <w:uiPriority w:val="99"/>
    <w:unhideWhenUsed/>
    <w:qFormat/>
    <w:rPr>
      <w:vertAlign w:val="superscript"/>
    </w:rPr>
  </w:style>
  <w:style w:type="paragraph" w:styleId="764" w:customStyle="1">
    <w:name w:val="标题 311"/>
    <w:basedOn w:val="719"/>
    <w:next w:val="719"/>
    <w:uiPriority w:val="0"/>
    <w:qFormat/>
    <w:pPr>
      <w:jc w:val="left"/>
      <w:keepLines/>
      <w:keepNext/>
      <w:spacing w:before="360" w:after="120"/>
      <w:outlineLvl w:val="2"/>
    </w:pPr>
    <w:rPr>
      <w:rFonts w:ascii="宋体"/>
      <w:b/>
      <w:sz w:val="24"/>
      <w:szCs w:val="20"/>
      <w:u w:val="single"/>
    </w:rPr>
  </w:style>
  <w:style w:type="character" w:styleId="765" w:customStyle="1">
    <w:name w:val="标题 1 字符"/>
    <w:basedOn w:val="729"/>
    <w:link w:val="720"/>
    <w:uiPriority w:val="9"/>
    <w:qFormat/>
    <w:rPr>
      <w:rFonts w:ascii="Arial" w:hAnsi="Arial" w:eastAsia="Arial" w:cs="Arial"/>
      <w:sz w:val="40"/>
      <w:szCs w:val="40"/>
    </w:rPr>
  </w:style>
  <w:style w:type="character" w:styleId="766" w:customStyle="1">
    <w:name w:val="Heading 2 Char"/>
    <w:basedOn w:val="729"/>
    <w:uiPriority w:val="9"/>
    <w:qFormat/>
    <w:rPr>
      <w:rFonts w:ascii="Arial" w:hAnsi="Arial" w:eastAsia="Arial" w:cs="Arial"/>
      <w:sz w:val="34"/>
    </w:rPr>
  </w:style>
  <w:style w:type="character" w:styleId="767" w:customStyle="1">
    <w:name w:val="标题 3 字符"/>
    <w:basedOn w:val="729"/>
    <w:link w:val="722"/>
    <w:uiPriority w:val="9"/>
    <w:qFormat/>
    <w:rPr>
      <w:rFonts w:ascii="Arial" w:hAnsi="Arial" w:eastAsia="Arial" w:cs="Arial"/>
      <w:sz w:val="30"/>
      <w:szCs w:val="30"/>
    </w:rPr>
  </w:style>
  <w:style w:type="character" w:styleId="768" w:customStyle="1">
    <w:name w:val="标题 4 字符"/>
    <w:basedOn w:val="729"/>
    <w:link w:val="723"/>
    <w:uiPriority w:val="9"/>
    <w:qFormat/>
    <w:rPr>
      <w:rFonts w:ascii="Arial" w:hAnsi="Arial" w:eastAsia="Arial" w:cs="Arial"/>
      <w:b/>
      <w:bCs/>
      <w:sz w:val="26"/>
      <w:szCs w:val="26"/>
    </w:rPr>
  </w:style>
  <w:style w:type="character" w:styleId="769" w:customStyle="1">
    <w:name w:val="标题 5 字符"/>
    <w:basedOn w:val="729"/>
    <w:link w:val="724"/>
    <w:uiPriority w:val="9"/>
    <w:qFormat/>
    <w:rPr>
      <w:rFonts w:ascii="Arial" w:hAnsi="Arial" w:eastAsia="Arial" w:cs="Arial"/>
      <w:b/>
      <w:bCs/>
      <w:sz w:val="24"/>
      <w:szCs w:val="24"/>
    </w:rPr>
  </w:style>
  <w:style w:type="character" w:styleId="770" w:customStyle="1">
    <w:name w:val="标题 6 字符"/>
    <w:basedOn w:val="729"/>
    <w:link w:val="725"/>
    <w:uiPriority w:val="9"/>
    <w:qFormat/>
    <w:rPr>
      <w:rFonts w:ascii="Arial" w:hAnsi="Arial" w:eastAsia="Arial" w:cs="Arial"/>
      <w:b/>
      <w:bCs/>
      <w:sz w:val="22"/>
      <w:szCs w:val="22"/>
    </w:rPr>
  </w:style>
  <w:style w:type="character" w:styleId="771" w:customStyle="1">
    <w:name w:val="标题 7 字符"/>
    <w:basedOn w:val="729"/>
    <w:link w:val="726"/>
    <w:uiPriority w:val="9"/>
    <w:qFormat/>
    <w:rPr>
      <w:rFonts w:ascii="Arial" w:hAnsi="Arial" w:eastAsia="Arial" w:cs="Arial"/>
      <w:b/>
      <w:bCs/>
      <w:i/>
      <w:iCs/>
      <w:sz w:val="22"/>
      <w:szCs w:val="22"/>
    </w:rPr>
  </w:style>
  <w:style w:type="character" w:styleId="772" w:customStyle="1">
    <w:name w:val="标题 8 字符"/>
    <w:basedOn w:val="729"/>
    <w:link w:val="727"/>
    <w:uiPriority w:val="9"/>
    <w:qFormat/>
    <w:rPr>
      <w:rFonts w:ascii="Arial" w:hAnsi="Arial" w:eastAsia="Arial" w:cs="Arial"/>
      <w:i/>
      <w:iCs/>
      <w:sz w:val="22"/>
      <w:szCs w:val="22"/>
    </w:rPr>
  </w:style>
  <w:style w:type="character" w:styleId="773" w:customStyle="1">
    <w:name w:val="标题 9 字符"/>
    <w:basedOn w:val="729"/>
    <w:link w:val="728"/>
    <w:uiPriority w:val="9"/>
    <w:qFormat/>
    <w:rPr>
      <w:rFonts w:ascii="Arial" w:hAnsi="Arial" w:eastAsia="Arial" w:cs="Arial"/>
      <w:i/>
      <w:iCs/>
      <w:sz w:val="21"/>
      <w:szCs w:val="21"/>
    </w:rPr>
  </w:style>
  <w:style w:type="paragraph" w:styleId="774">
    <w:name w:val="No Spacing"/>
    <w:uiPriority w:val="1"/>
    <w:qFormat/>
    <w:rPr>
      <w:rFonts w:ascii="Times New Roman" w:hAnsi="Times New Roman" w:eastAsia="宋体" w:cs="Times New Roman"/>
      <w:lang w:val="en-US" w:eastAsia="zh-CN" w:bidi="ar-SA"/>
    </w:rPr>
  </w:style>
  <w:style w:type="character" w:styleId="775" w:customStyle="1">
    <w:name w:val="标题 字符"/>
    <w:basedOn w:val="729"/>
    <w:link w:val="756"/>
    <w:uiPriority w:val="10"/>
    <w:qFormat/>
    <w:rPr>
      <w:sz w:val="48"/>
      <w:szCs w:val="48"/>
    </w:rPr>
  </w:style>
  <w:style w:type="character" w:styleId="776" w:customStyle="1">
    <w:name w:val="副标题 字符"/>
    <w:basedOn w:val="729"/>
    <w:link w:val="748"/>
    <w:uiPriority w:val="11"/>
    <w:qFormat/>
    <w:rPr>
      <w:sz w:val="24"/>
      <w:szCs w:val="24"/>
    </w:rPr>
  </w:style>
  <w:style w:type="paragraph" w:styleId="777">
    <w:name w:val="Quote"/>
    <w:basedOn w:val="719"/>
    <w:next w:val="719"/>
    <w:link w:val="778"/>
    <w:uiPriority w:val="29"/>
    <w:qFormat/>
    <w:pPr>
      <w:ind w:left="720" w:right="720"/>
    </w:pPr>
    <w:rPr>
      <w:i/>
    </w:rPr>
  </w:style>
  <w:style w:type="character" w:styleId="778" w:customStyle="1">
    <w:name w:val="引用 字符"/>
    <w:link w:val="777"/>
    <w:uiPriority w:val="29"/>
    <w:qFormat/>
    <w:rPr>
      <w:i/>
    </w:rPr>
  </w:style>
  <w:style w:type="paragraph" w:styleId="779">
    <w:name w:val="Intense Quote"/>
    <w:basedOn w:val="719"/>
    <w:next w:val="719"/>
    <w:link w:val="7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0" w:customStyle="1">
    <w:name w:val="明显引用 字符"/>
    <w:link w:val="779"/>
    <w:uiPriority w:val="30"/>
    <w:qFormat/>
    <w:rPr>
      <w:i/>
    </w:rPr>
  </w:style>
  <w:style w:type="character" w:styleId="781" w:customStyle="1">
    <w:name w:val="Header Char"/>
    <w:basedOn w:val="729"/>
    <w:uiPriority w:val="99"/>
    <w:qFormat/>
  </w:style>
  <w:style w:type="character" w:styleId="782" w:customStyle="1">
    <w:name w:val="Footer Char"/>
    <w:basedOn w:val="729"/>
    <w:uiPriority w:val="99"/>
    <w:qFormat/>
  </w:style>
  <w:style w:type="character" w:styleId="783" w:customStyle="1">
    <w:name w:val="Caption Char"/>
    <w:uiPriority w:val="99"/>
    <w:qFormat/>
  </w:style>
  <w:style w:type="table" w:styleId="784" w:customStyle="1">
    <w:name w:val="Table Grid Light"/>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85"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7" w:customStyle="1">
    <w:name w:val="无格式表格 3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8" w:customStyle="1">
    <w:name w:val="无格式表格 4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9" w:customStyle="1">
    <w:name w:val="无格式表格 51"/>
    <w:basedOn w:val="73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0"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8" w:customStyle="1">
    <w:name w:val="Grid Table 2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9" w:customStyle="1">
    <w:name w:val="Grid Table 2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Grid Table 2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2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Grid Table 2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03" w:customStyle="1">
    <w:name w:val="Grid Table 2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04"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1"/>
    <w:basedOn w:val="73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2"/>
    <w:basedOn w:val="73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3"/>
    <w:basedOn w:val="73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4"/>
    <w:basedOn w:val="73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5"/>
    <w:basedOn w:val="73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6"/>
    <w:basedOn w:val="73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2" w:customStyle="1">
    <w:name w:val="Grid Table 4 - Accent 1"/>
    <w:basedOn w:val="73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13" w:customStyle="1">
    <w:name w:val="Grid Table 4 - Accent 2"/>
    <w:basedOn w:val="73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14" w:customStyle="1">
    <w:name w:val="Grid Table 4 - Accent 3"/>
    <w:basedOn w:val="73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15" w:customStyle="1">
    <w:name w:val="Grid Table 4 - Accent 4"/>
    <w:basedOn w:val="73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16" w:customStyle="1">
    <w:name w:val="Grid Table 4 - Accent 5"/>
    <w:basedOn w:val="73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17" w:customStyle="1">
    <w:name w:val="Grid Table 4 - Accent 6"/>
    <w:basedOn w:val="73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18"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9" w:customStyle="1">
    <w:name w:val="Grid Table 5 Dark- Accent 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20" w:customStyle="1">
    <w:name w:val="Grid Table 5 Dark - Accent 2"/>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21" w:customStyle="1">
    <w:name w:val="Grid Table 5 Dark - Accent 3"/>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22" w:customStyle="1">
    <w:name w:val="Grid Table 5 Dark- Accent 4"/>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23" w:customStyle="1">
    <w:name w:val="Grid Table 5 Dark - Accent 5"/>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24" w:customStyle="1">
    <w:name w:val="Grid Table 5 Dark - Accent 6"/>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25"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6" w:customStyle="1">
    <w:name w:val="Grid Table 6 Colorful - Accent 1"/>
    <w:basedOn w:val="73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27" w:customStyle="1">
    <w:name w:val="Grid Table 6 Colorful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28" w:customStyle="1">
    <w:name w:val="Grid Table 6 Colorful - Accent 3"/>
    <w:basedOn w:val="73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9" w:customStyle="1">
    <w:name w:val="Grid Table 6 Colorful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30" w:customStyle="1">
    <w:name w:val="Grid Table 6 Colorful - Accent 5"/>
    <w:basedOn w:val="73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1" w:customStyle="1">
    <w:name w:val="Grid Table 6 Colorful - Accent 6"/>
    <w:basedOn w:val="73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32"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3" w:customStyle="1">
    <w:name w:val="Grid Table 7 Colorful - Accent 1"/>
    <w:basedOn w:val="73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34" w:customStyle="1">
    <w:name w:val="Grid Table 7 Colorful - Accent 2"/>
    <w:basedOn w:val="73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5" w:customStyle="1">
    <w:name w:val="Grid Table 7 Colorful - Accent 3"/>
    <w:basedOn w:val="73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36" w:customStyle="1">
    <w:name w:val="Grid Table 7 Colorful - Accent 4"/>
    <w:basedOn w:val="73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37" w:customStyle="1">
    <w:name w:val="Grid Table 7 Colorful - Accent 5"/>
    <w:basedOn w:val="73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38" w:customStyle="1">
    <w:name w:val="Grid Table 7 Colorful - Accent 6"/>
    <w:basedOn w:val="73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9" w:customStyle="1">
    <w:name w:val="清单表 1 浅色1"/>
    <w:basedOn w:val="73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customStyle="1">
    <w:name w:val="List Table 1 Light - Accent 1"/>
    <w:basedOn w:val="73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41" w:customStyle="1">
    <w:name w:val="List Table 1 Light - Accent 2"/>
    <w:basedOn w:val="73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42" w:customStyle="1">
    <w:name w:val="List Table 1 Light - Accent 3"/>
    <w:basedOn w:val="73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43" w:customStyle="1">
    <w:name w:val="List Table 1 Light - Accent 4"/>
    <w:basedOn w:val="73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44" w:customStyle="1">
    <w:name w:val="List Table 1 Light - Accent 5"/>
    <w:basedOn w:val="73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45" w:customStyle="1">
    <w:name w:val="List Table 1 Light - Accent 6"/>
    <w:basedOn w:val="73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46"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7" w:customStyle="1">
    <w:name w:val="List Table 2 - Accent 1"/>
    <w:basedOn w:val="73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48" w:customStyle="1">
    <w:name w:val="List Table 2 - Accent 2"/>
    <w:basedOn w:val="73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9" w:customStyle="1">
    <w:name w:val="List Table 2 - Accent 3"/>
    <w:basedOn w:val="73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50" w:customStyle="1">
    <w:name w:val="List Table 2 - Accent 4"/>
    <w:basedOn w:val="73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51" w:customStyle="1">
    <w:name w:val="List Table 2 - Accent 5"/>
    <w:basedOn w:val="73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52" w:customStyle="1">
    <w:name w:val="List Table 2 - Accent 6"/>
    <w:basedOn w:val="73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53"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4" w:customStyle="1">
    <w:name w:val="List Table 3 - Accent 1"/>
    <w:basedOn w:val="73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5" w:customStyle="1">
    <w:name w:val="List Table 3 - Accent 2"/>
    <w:basedOn w:val="73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56" w:customStyle="1">
    <w:name w:val="List Table 3 - Accent 3"/>
    <w:basedOn w:val="73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57" w:customStyle="1">
    <w:name w:val="List Table 3 - Accent 4"/>
    <w:basedOn w:val="73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58" w:customStyle="1">
    <w:name w:val="List Table 3 - Accent 5"/>
    <w:basedOn w:val="73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9" w:customStyle="1">
    <w:name w:val="List Table 3 - Accent 6"/>
    <w:basedOn w:val="73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60"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1" w:customStyle="1">
    <w:name w:val="List Table 4 - Accent 1"/>
    <w:basedOn w:val="73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62" w:customStyle="1">
    <w:name w:val="List Table 4 - Accent 2"/>
    <w:basedOn w:val="73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63" w:customStyle="1">
    <w:name w:val="List Table 4 - Accent 3"/>
    <w:basedOn w:val="73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64" w:customStyle="1">
    <w:name w:val="List Table 4 - Accent 4"/>
    <w:basedOn w:val="73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65" w:customStyle="1">
    <w:name w:val="List Table 4 - Accent 5"/>
    <w:basedOn w:val="73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66" w:customStyle="1">
    <w:name w:val="List Table 4 - Accent 6"/>
    <w:basedOn w:val="73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67"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1"/>
    <w:basedOn w:val="73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2"/>
    <w:basedOn w:val="73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3"/>
    <w:basedOn w:val="73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4"/>
    <w:basedOn w:val="73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5"/>
    <w:basedOn w:val="73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6"/>
    <w:basedOn w:val="73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清单表 6 彩色1"/>
    <w:basedOn w:val="73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5" w:customStyle="1">
    <w:name w:val="List Table 6 Colorful - Accent 1"/>
    <w:basedOn w:val="73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76" w:customStyle="1">
    <w:name w:val="List Table 6 Colorful - Accent 2"/>
    <w:basedOn w:val="73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77" w:customStyle="1">
    <w:name w:val="List Table 6 Colorful - Accent 3"/>
    <w:basedOn w:val="73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78" w:customStyle="1">
    <w:name w:val="List Table 6 Colorful - Accent 4"/>
    <w:basedOn w:val="73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9" w:customStyle="1">
    <w:name w:val="List Table 6 Colorful - Accent 5"/>
    <w:basedOn w:val="73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80" w:customStyle="1">
    <w:name w:val="List Table 6 Colorful - Accent 6"/>
    <w:basedOn w:val="73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81" w:customStyle="1">
    <w:name w:val="清单表 7 彩色1"/>
    <w:basedOn w:val="73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7 Colorful - Accent 1"/>
    <w:basedOn w:val="73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83" w:customStyle="1">
    <w:name w:val="List Table 7 Colorful - Accent 2"/>
    <w:basedOn w:val="73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84" w:customStyle="1">
    <w:name w:val="List Table 7 Colorful - Accent 3"/>
    <w:basedOn w:val="73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85" w:customStyle="1">
    <w:name w:val="List Table 7 Colorful - Accent 4"/>
    <w:basedOn w:val="73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86" w:customStyle="1">
    <w:name w:val="List Table 7 Colorful - Accent 5"/>
    <w:basedOn w:val="73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87" w:customStyle="1">
    <w:name w:val="List Table 7 Colorful - Accent 6"/>
    <w:basedOn w:val="73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88" w:customStyle="1">
    <w:name w:val="Lined - Accent"/>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9" w:customStyle="1">
    <w:name w:val="Lined - Accent 1"/>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0" w:customStyle="1">
    <w:name w:val="Lined - Accent 2"/>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1" w:customStyle="1">
    <w:name w:val="Lined - Accent 3"/>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2" w:customStyle="1">
    <w:name w:val="Lined - Accent 4"/>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3" w:customStyle="1">
    <w:name w:val="Lined - Accent 5"/>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4" w:customStyle="1">
    <w:name w:val="Lined - Accent 6"/>
    <w:basedOn w:val="7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5" w:customStyle="1">
    <w:name w:val="Bordered &amp; Lined - Accent"/>
    <w:basedOn w:val="73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6" w:customStyle="1">
    <w:name w:val="Bordered &amp; Lined - Accent 1"/>
    <w:basedOn w:val="73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97" w:customStyle="1">
    <w:name w:val="Bordered &amp; Lined - Accent 2"/>
    <w:basedOn w:val="73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98" w:customStyle="1">
    <w:name w:val="Bordered &amp; Lined - Accent 3"/>
    <w:basedOn w:val="73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9" w:customStyle="1">
    <w:name w:val="Bordered &amp; Lined - Accent 4"/>
    <w:basedOn w:val="73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0" w:customStyle="1">
    <w:name w:val="Bordered &amp; Lined - Accent 5"/>
    <w:basedOn w:val="73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01" w:customStyle="1">
    <w:name w:val="Bordered &amp; Lined - Accent 6"/>
    <w:basedOn w:val="73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02" w:customStyle="1">
    <w:name w:val="Bordered"/>
    <w:basedOn w:val="73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3" w:customStyle="1">
    <w:name w:val="Bordered - Accent 1"/>
    <w:basedOn w:val="73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04" w:customStyle="1">
    <w:name w:val="Bordered - Accent 2"/>
    <w:basedOn w:val="73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05" w:customStyle="1">
    <w:name w:val="Bordered - Accent 3"/>
    <w:basedOn w:val="73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06" w:customStyle="1">
    <w:name w:val="Bordered - Accent 4"/>
    <w:basedOn w:val="73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07" w:customStyle="1">
    <w:name w:val="Bordered - Accent 5"/>
    <w:basedOn w:val="73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08" w:customStyle="1">
    <w:name w:val="Bordered - Accent 6"/>
    <w:basedOn w:val="73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9" w:customStyle="1">
    <w:name w:val="脚注文本 字符"/>
    <w:link w:val="749"/>
    <w:uiPriority w:val="99"/>
    <w:qFormat/>
    <w:rPr>
      <w:sz w:val="18"/>
    </w:rPr>
  </w:style>
  <w:style w:type="character" w:styleId="910" w:customStyle="1">
    <w:name w:val="尾注文本 字符"/>
    <w:link w:val="741"/>
    <w:uiPriority w:val="99"/>
    <w:qFormat/>
    <w:rPr>
      <w:sz w:val="20"/>
    </w:rPr>
  </w:style>
  <w:style w:type="paragraph" w:styleId="911" w:customStyle="1">
    <w:name w:val="TOC 标题1"/>
    <w:uiPriority w:val="39"/>
    <w:unhideWhenUsed/>
    <w:qFormat/>
    <w:rPr>
      <w:rFonts w:ascii="Times New Roman" w:hAnsi="Times New Roman" w:eastAsia="宋体" w:cs="Times New Roman"/>
      <w:lang w:val="en-US" w:eastAsia="zh-CN" w:bidi="ar-SA"/>
    </w:rPr>
  </w:style>
  <w:style w:type="paragraph" w:styleId="912" w:customStyle="1">
    <w:name w:val="Default"/>
    <w:basedOn w:val="719"/>
    <w:uiPriority w:val="0"/>
    <w:semiHidden/>
    <w:qFormat/>
    <w:pPr>
      <w:jc w:val="left"/>
    </w:pPr>
    <w:rPr>
      <w:rFonts w:ascii="宋体" w:hAnsi="Calibri" w:cs="宋体"/>
      <w:color w:val="000000"/>
      <w:sz w:val="24"/>
    </w:rPr>
  </w:style>
  <w:style w:type="paragraph" w:styleId="913" w:customStyle="1">
    <w:name w:val="4"/>
    <w:basedOn w:val="719"/>
    <w:next w:val="751"/>
    <w:uiPriority w:val="0"/>
    <w:qFormat/>
    <w:pPr>
      <w:ind w:firstLine="420"/>
      <w:spacing w:line="360" w:lineRule="auto"/>
    </w:pPr>
    <w:rPr>
      <w:color w:val="ff0000"/>
      <w:sz w:val="24"/>
    </w:rPr>
  </w:style>
  <w:style w:type="paragraph" w:styleId="914" w:customStyle="1">
    <w:name w:val="纯文本1"/>
    <w:basedOn w:val="719"/>
    <w:uiPriority w:val="0"/>
    <w:qFormat/>
    <w:rPr>
      <w:rFonts w:ascii="宋体" w:hAnsi="Courier New" w:eastAsia="楷体_GB2312"/>
      <w:sz w:val="28"/>
      <w:szCs w:val="20"/>
    </w:rPr>
  </w:style>
  <w:style w:type="character" w:styleId="915" w:customStyle="1">
    <w:name w:val="页眉 字符"/>
    <w:basedOn w:val="729"/>
    <w:link w:val="745"/>
    <w:uiPriority w:val="0"/>
    <w:qFormat/>
    <w:rPr>
      <w:sz w:val="18"/>
      <w:szCs w:val="18"/>
    </w:rPr>
  </w:style>
  <w:style w:type="character" w:styleId="916" w:customStyle="1">
    <w:name w:val="页脚 字符"/>
    <w:basedOn w:val="729"/>
    <w:link w:val="743"/>
    <w:uiPriority w:val="0"/>
    <w:qFormat/>
    <w:rPr>
      <w:sz w:val="18"/>
      <w:szCs w:val="18"/>
    </w:rPr>
  </w:style>
  <w:style w:type="paragraph" w:styleId="917" w:customStyle="1">
    <w:name w:val="普通正文"/>
    <w:basedOn w:val="719"/>
    <w:uiPriority w:val="0"/>
    <w:qFormat/>
    <w:pPr>
      <w:ind w:firstLine="480"/>
      <w:jc w:val="left"/>
      <w:spacing w:before="120" w:after="120" w:line="360" w:lineRule="auto"/>
    </w:pPr>
    <w:rPr>
      <w:rFonts w:ascii="Arial" w:hAnsi="Arial" w:eastAsia="等线" w:cs="Arial"/>
      <w:sz w:val="24"/>
    </w:rPr>
  </w:style>
  <w:style w:type="paragraph" w:styleId="918" w:customStyle="1">
    <w:name w:val="正文首行缩进 21"/>
    <w:basedOn w:val="919"/>
    <w:uiPriority w:val="0"/>
    <w:qFormat/>
    <w:pPr>
      <w:ind w:firstLine="420"/>
    </w:pPr>
  </w:style>
  <w:style w:type="paragraph" w:styleId="919" w:customStyle="1">
    <w:name w:val="正文文本缩进1"/>
    <w:basedOn w:val="719"/>
    <w:next w:val="920"/>
    <w:uiPriority w:val="0"/>
    <w:qFormat/>
    <w:pPr>
      <w:ind w:left="420"/>
      <w:spacing w:after="120"/>
    </w:pPr>
  </w:style>
  <w:style w:type="paragraph" w:styleId="920" w:customStyle="1">
    <w:name w:val="寄信人地址1"/>
    <w:basedOn w:val="921"/>
    <w:uiPriority w:val="0"/>
    <w:qFormat/>
    <w:rPr>
      <w:rFonts w:ascii="Arial" w:hAnsi="Arial"/>
    </w:rPr>
  </w:style>
  <w:style w:type="paragraph" w:styleId="921" w:customStyle="1">
    <w:name w:val="正文11"/>
    <w:next w:val="919"/>
    <w:uiPriority w:val="0"/>
    <w:qFormat/>
    <w:pPr>
      <w:jc w:val="both"/>
      <w:widowControl w:val="off"/>
    </w:pPr>
    <w:rPr>
      <w:rFonts w:ascii="Times New Roman" w:hAnsi="Times New Roman" w:eastAsia="宋体" w:cs="Times New Roman"/>
      <w:sz w:val="21"/>
      <w:szCs w:val="24"/>
      <w:lang w:val="en-US" w:eastAsia="zh-CN" w:bidi="ar-SA"/>
    </w:rPr>
  </w:style>
  <w:style w:type="paragraph" w:styleId="922" w:customStyle="1">
    <w:name w:val="索引 41"/>
    <w:basedOn w:val="719"/>
    <w:next w:val="719"/>
    <w:uiPriority w:val="0"/>
    <w:unhideWhenUsed/>
    <w:qFormat/>
    <w:pPr>
      <w:ind w:left="600"/>
    </w:pPr>
  </w:style>
  <w:style w:type="character" w:styleId="923" w:customStyle="1">
    <w:name w:val="NormalCharacter"/>
    <w:uiPriority w:val="0"/>
    <w:qFormat/>
  </w:style>
  <w:style w:type="paragraph" w:styleId="924">
    <w:name w:val="List Paragraph"/>
    <w:basedOn w:val="719"/>
    <w:uiPriority w:val="34"/>
    <w:qFormat/>
    <w:pPr>
      <w:ind w:firstLine="420"/>
    </w:pPr>
  </w:style>
  <w:style w:type="paragraph" w:styleId="925" w:customStyle="1">
    <w:name w:val="标题 #1"/>
    <w:basedOn w:val="719"/>
    <w:uiPriority w:val="0"/>
    <w:qFormat/>
    <w:pPr>
      <w:jc w:val="center"/>
      <w:spacing w:after="120"/>
      <w:outlineLvl w:val="0"/>
    </w:pPr>
    <w:rPr>
      <w:rFonts w:ascii="宋体" w:hAnsi="宋体" w:eastAsia="宋体" w:cs="宋体"/>
      <w:b/>
      <w:bCs/>
      <w:sz w:val="44"/>
      <w:szCs w:val="44"/>
      <w:lang w:val="zh-CN" w:bidi="zh-CN"/>
    </w:rPr>
  </w:style>
  <w:style w:type="paragraph" w:styleId="926" w:customStyle="1">
    <w:name w:val="其他"/>
    <w:basedOn w:val="719"/>
    <w:uiPriority w:val="0"/>
    <w:qFormat/>
    <w:pPr>
      <w:ind w:firstLine="400"/>
      <w:spacing w:line="360" w:lineRule="auto"/>
    </w:pPr>
    <w:rPr>
      <w:rFonts w:ascii="宋体" w:hAnsi="宋体" w:eastAsia="宋体" w:cs="宋体"/>
      <w:sz w:val="30"/>
      <w:szCs w:val="30"/>
      <w:lang w:val="zh-CN" w:bidi="zh-CN"/>
    </w:rPr>
  </w:style>
  <w:style w:type="paragraph" w:styleId="927" w:customStyle="1">
    <w:name w:val="正文1"/>
    <w:basedOn w:val="928"/>
    <w:uiPriority w:val="0"/>
    <w:qFormat/>
  </w:style>
  <w:style w:type="paragraph" w:styleId="928" w:customStyle="1">
    <w:name w:val="正文112"/>
    <w:next w:val="929"/>
    <w:uiPriority w:val="0"/>
    <w:qFormat/>
    <w:pPr>
      <w:jc w:val="both"/>
      <w:widowControl w:val="off"/>
    </w:pPr>
    <w:rPr>
      <w:rFonts w:ascii="Times New Roman" w:hAnsi="Times New Roman" w:eastAsia="宋体" w:cs="Times New Roman"/>
      <w:sz w:val="21"/>
      <w:szCs w:val="24"/>
      <w:lang w:val="en-US" w:eastAsia="zh-CN" w:bidi="ar-SA"/>
    </w:rPr>
  </w:style>
  <w:style w:type="paragraph" w:styleId="929" w:customStyle="1">
    <w:name w:val="页脚1"/>
    <w:basedOn w:val="930"/>
    <w:uiPriority w:val="0"/>
    <w:qFormat/>
    <w:pPr>
      <w:jc w:val="left"/>
      <w:tabs>
        <w:tab w:val="center" w:pos="4153" w:leader="none"/>
        <w:tab w:val="right" w:pos="8306" w:leader="none"/>
      </w:tabs>
    </w:pPr>
    <w:rPr>
      <w:sz w:val="18"/>
      <w:szCs w:val="18"/>
    </w:rPr>
  </w:style>
  <w:style w:type="paragraph" w:styleId="930" w:customStyle="1">
    <w:name w:val="正文113"/>
    <w:next w:val="931"/>
    <w:uiPriority w:val="0"/>
    <w:qFormat/>
    <w:pPr>
      <w:jc w:val="both"/>
      <w:spacing w:after="200" w:line="276" w:lineRule="auto"/>
      <w:widowControl w:val="off"/>
    </w:pPr>
    <w:rPr>
      <w:rFonts w:ascii="Times New Roman" w:hAnsi="Times New Roman" w:eastAsia="宋体" w:cs="Times New Roman"/>
      <w:sz w:val="21"/>
      <w:szCs w:val="24"/>
      <w:lang w:val="en-US" w:eastAsia="zh-CN" w:bidi="ar-SA"/>
    </w:rPr>
  </w:style>
  <w:style w:type="paragraph" w:styleId="931" w:customStyle="1">
    <w:name w:val="BodyText1I21"/>
    <w:basedOn w:val="932"/>
    <w:uiPriority w:val="0"/>
    <w:qFormat/>
    <w:pPr>
      <w:ind w:firstLine="420"/>
      <w:spacing w:line="240" w:lineRule="auto"/>
    </w:pPr>
    <w:rPr>
      <w:sz w:val="21"/>
    </w:rPr>
  </w:style>
  <w:style w:type="paragraph" w:styleId="932" w:customStyle="1">
    <w:name w:val="BodyTextIndent1"/>
    <w:basedOn w:val="930"/>
    <w:uiPriority w:val="0"/>
    <w:qFormat/>
    <w:pPr>
      <w:ind w:left="420" w:firstLine="200"/>
      <w:spacing w:after="120" w:line="360" w:lineRule="auto"/>
    </w:pPr>
    <w:rPr>
      <w:rFonts w:ascii="Verdana" w:hAnsi="Verdana"/>
      <w:sz w:val="24"/>
      <w:szCs w:val="28"/>
    </w:rPr>
  </w:style>
  <w:style w:type="paragraph" w:styleId="933" w:customStyle="1">
    <w:name w:val="正文111"/>
    <w:next w:val="934"/>
    <w:uiPriority w:val="0"/>
    <w:qFormat/>
    <w:pPr>
      <w:jc w:val="both"/>
      <w:widowControl w:val="off"/>
    </w:pPr>
    <w:rPr>
      <w:rFonts w:ascii="Times New Roman" w:hAnsi="Times New Roman" w:eastAsia="宋体" w:cs="Times New Roman"/>
      <w:sz w:val="21"/>
      <w:szCs w:val="24"/>
      <w:lang w:val="en-US" w:eastAsia="zh-CN" w:bidi="ar-SA"/>
    </w:rPr>
  </w:style>
  <w:style w:type="paragraph" w:styleId="934" w:customStyle="1">
    <w:name w:val="文本块1"/>
    <w:basedOn w:val="921"/>
    <w:next w:val="935"/>
    <w:uiPriority w:val="0"/>
    <w:qFormat/>
    <w:pPr>
      <w:ind w:left="256" w:right="6" w:firstLine="624"/>
    </w:pPr>
    <w:rPr>
      <w:rFonts w:eastAsia="仿宋"/>
      <w:sz w:val="28"/>
      <w:szCs w:val="20"/>
    </w:rPr>
  </w:style>
  <w:style w:type="paragraph" w:styleId="935" w:customStyle="1">
    <w:name w:val="标题 41"/>
    <w:basedOn w:val="927"/>
    <w:next w:val="921"/>
    <w:uiPriority w:val="9"/>
    <w:unhideWhenUsed/>
    <w:qFormat/>
    <w:pPr>
      <w:keepLines/>
      <w:keepNext/>
      <w:spacing w:before="320"/>
      <w:outlineLvl w:val="3"/>
    </w:pPr>
    <w:rPr>
      <w:rFonts w:ascii="Arial" w:hAnsi="Arial" w:eastAsia="Arial" w:cs="Arial"/>
      <w:b/>
      <w:bCs/>
      <w:sz w:val="26"/>
      <w:szCs w:val="26"/>
    </w:rPr>
  </w:style>
  <w:style w:type="table" w:styleId="936" w:customStyle="1">
    <w:name w:val="Table Normal"/>
    <w:uiPriority w:val="0"/>
    <w:semiHidden/>
    <w:unhideWhenUsed/>
    <w:qFormat/>
    <w:tblPr>
      <w:tblCellMar>
        <w:left w:w="0" w:type="dxa"/>
        <w:top w:w="0" w:type="dxa"/>
        <w:right w:w="0" w:type="dxa"/>
        <w:bottom w:w="0" w:type="dxa"/>
      </w:tblCellMar>
    </w:tblPr>
  </w:style>
  <w:style w:type="paragraph" w:styleId="937" w:customStyle="1">
    <w:name w:val="Table Text"/>
    <w:basedOn w:val="719"/>
    <w:uiPriority w:val="0"/>
    <w:semiHidden/>
    <w:qFormat/>
    <w:rPr>
      <w:rFonts w:ascii="宋体" w:hAnsi="宋体" w:eastAsia="宋体" w:cs="宋体"/>
      <w:sz w:val="24"/>
      <w:lang w:eastAsia="en-US"/>
    </w:rPr>
  </w:style>
  <w:style w:type="paragraph" w:styleId="938" w:customStyle="1">
    <w:name w:val="列出段落3"/>
    <w:basedOn w:val="719"/>
    <w:uiPriority w:val="0"/>
    <w:qFormat/>
    <w:pPr>
      <w:ind w:firstLine="420"/>
    </w:pPr>
    <w:rPr>
      <w:szCs w:val="20"/>
    </w:rPr>
  </w:style>
  <w:style w:type="paragraph" w:styleId="939" w:customStyle="1">
    <w:name w:val="普通(网站)1"/>
    <w:basedOn w:val="719"/>
    <w:uiPriority w:val="0"/>
    <w:qFormat/>
    <w:rPr>
      <w:rFonts w:ascii="Times New Roman"/>
    </w:rPr>
  </w:style>
  <w:style w:type="character" w:styleId="940" w:customStyle="1">
    <w:name w:val="批注框文本 字符"/>
    <w:basedOn w:val="729"/>
    <w:link w:val="742"/>
    <w:uiPriority w:val="99"/>
    <w:semiHidden/>
    <w:qFormat/>
    <w:rPr>
      <w:rFonts w:asciiTheme="minorHAnsi" w:hAnsiTheme="minorHAnsi" w:eastAsiaTheme="minorEastAsia" w:cstheme="minorBidi"/>
      <w:sz w:val="18"/>
      <w:szCs w:val="18"/>
    </w:rPr>
  </w:style>
  <w:style w:type="numbering" w:styleId="9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bd53eda9-b79d-4111-9951-f337e0b5098a</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3422AAA6</paraID>
      <start>147</start>
      <end>148</end>
      <status>unmodified</status>
      <modifiedWord/>
      <trackRevisions>false</trackRevisions>
    </reviewItem>
    <reviewItem>
      <errorID>7d3a9830-ec08-4ff2-ba2f-30bf7f136dce</errorID>
      <errorWord>汇入到</errorWord>
      <group>L1_Word</group>
      <groupName>字词问题</groupName>
      <ability>L2_Typo</ability>
      <abilityName>字词错误</abilityName>
      <candidateList>
        <item>汇入</item>
      </candidateList>
      <explain/>
      <paraID>3422AAA6</paraID>
      <start>161</start>
      <end>164</end>
      <status>unmodified</status>
      <modifiedWord/>
      <trackRevisions>false</trackRevisions>
    </reviewItem>
    <reviewItem>
      <errorID>6dd6fd8a-a2f6-41f4-902c-aafa2f05b8ba</errorID>
      <errorWord>证</errorWord>
      <group>L1_Grammar</group>
      <groupName>语法问题</groupName>
      <ability>L2_Order</ability>
      <abilityName>语序不当</abilityName>
      <candidateList>
        <item>（证</item>
      </candidateList>
      <explain>句子可能没有遵循时空、逻辑顺序，或者介词、关联词等位置不当。</explain>
      <paraID>1C8B3DAF</paraID>
      <start>88</start>
      <end>89</end>
      <status>unmodified</status>
      <modifiedWord/>
      <trackRevisions>false</trackRevisions>
    </reviewItem>
    <reviewItem>
      <errorID>327cdab2-d3b0-49bd-b212-94ece3a06ce8</errorID>
      <errorWord>:</errorWord>
      <group>L1_Format</group>
      <groupName>格式问题</groupName>
      <ability>L2_HalfPunc</ability>
      <abilityName>全半角检查</abilityName>
      <candidateList>
        <item>：</item>
      </candidateList>
      <explain>文本全半角错误。</explain>
      <paraID>20982279</paraID>
      <start>37</start>
      <end>38</end>
      <status>unmodified</status>
      <modifiedWord/>
      <trackRevisions>false</trackRevisions>
    </reviewItem>
    <reviewItem>
      <errorID>e9e4d974-afa7-4b21-a0e0-a714a143e66f</errorID>
      <errorWord>：/</errorWord>
      <group>L1_Punc</group>
      <groupName>标点问题</groupName>
      <ability>L2_Punc</ability>
      <abilityName>标点符号检查</abilityName>
      <candidateList>
        <item>：</item>
      </candidateList>
      <explain/>
      <paraID>2591D95C</paraID>
      <start>12</start>
      <end>14</end>
      <status>unmodified</status>
      <modifiedWord/>
      <trackRevisions>false</trackRevisions>
    </reviewItem>
    <reviewItem>
      <errorID>39bb4042-e89d-4dfe-979b-adedcc510f76</errorID>
      <errorWord>（</errorWord>
      <group>L1_Punc</group>
      <groupName>标点问题</groupName>
      <ability>L2_Punc</ability>
      <abilityName>标点符号检查</abilityName>
      <candidateList/>
      <explain/>
      <paraID>657AE9BB</paraID>
      <start>11</start>
      <end>12</end>
      <status>unmodified</status>
      <modifiedWord/>
      <trackRevisions>false</trackRevisions>
    </reviewItem>
    <reviewItem>
      <errorID>62b26232-0f05-4009-b399-cd5b04209c1b</errorID>
      <errorWord>,</errorWord>
      <group>L1_Format</group>
      <groupName>格式问题</groupName>
      <ability>L2_HalfPunc</ability>
      <abilityName>全半角检查</abilityName>
      <candidateList>
        <item>，</item>
      </candidateList>
      <explain>文本全半角错误。</explain>
      <paraID>657AE9BB</paraID>
      <start>139</start>
      <end>140</end>
      <status>unmodified</status>
      <modifiedWord/>
      <trackRevisions>false</trackRevisions>
    </reviewItem>
    <reviewItem>
      <errorID>afff7e64-6ec7-4184-a954-37dc20b7ffd5</errorID>
      <errorWord>-</errorWord>
      <group>L1_Format</group>
      <groupName>格式问题</groupName>
      <ability>L2_HalfPunc</ability>
      <abilityName>全半角检查</abilityName>
      <candidateList>
        <item>－</item>
      </candidateList>
      <explain>文本全半角错误。</explain>
      <paraID>574076D1</paraID>
      <start>14</start>
      <end>15</end>
      <status>unmodified</status>
      <modifiedWord/>
      <trackRevisions>false</trackRevisions>
    </reviewItem>
    <reviewItem>
      <errorID>530520b6-de0d-4a99-b05d-7352a1150aed</errorID>
      <errorWord>-</errorWord>
      <group>L1_Format</group>
      <groupName>格式问题</groupName>
      <ability>L2_HalfPunc</ability>
      <abilityName>全半角检查</abilityName>
      <candidateList>
        <item>－</item>
      </candidateList>
      <explain>文本全半角错误。</explain>
      <paraID>574076D1</paraID>
      <start>15</start>
      <end>16</end>
      <status>unmodified</status>
      <modifiedWord/>
      <trackRevisions>false</trackRevisions>
    </reviewItem>
    <reviewItem>
      <errorID>3cb23ead-e7ea-49d3-ab41-b296a71f6e1c</errorID>
      <errorWord>“.</errorWord>
      <group>L1_Punc</group>
      <groupName>标点问题</groupName>
      <ability>L2_Punc</ability>
      <abilityName>标点符号检查</abilityName>
      <candidateList>
        <item>“</item>
      </candidateList>
      <explain/>
      <paraID>574076D1</paraID>
      <start>57</start>
      <end>59</end>
      <status>unmodified</status>
      <modifiedWord/>
      <trackRevisions>false</trackRevisions>
    </reviewItem>
    <reviewItem>
      <errorID>afd71ad5-ccd5-46fc-8301-a799b1f9d158</errorID>
      <errorWord>“.</errorWord>
      <group>L1_Punc</group>
      <groupName>标点问题</groupName>
      <ability>L2_Punc</ability>
      <abilityName>标点符号检查</abilityName>
      <candidateList>
        <item>“</item>
      </candidateList>
      <explain/>
      <paraID>574076D1</paraID>
      <start>72</start>
      <end>74</end>
      <status>unmodified</status>
      <modifiedWord/>
      <trackRevisions>false</trackRevisions>
    </reviewItem>
    <reviewItem>
      <errorID>ab327097-511a-498c-9900-fee8fc76db70</errorID>
      <errorWord>-</errorWord>
      <group>L1_Format</group>
      <groupName>格式问题</groupName>
      <ability>L2_HalfPunc</ability>
      <abilityName>全半角检查</abilityName>
      <candidateList>
        <item>－</item>
      </candidateList>
      <explain>文本全半角错误。</explain>
      <paraID>574076D1</paraID>
      <start>95</start>
      <end>96</end>
      <status>unmodified</status>
      <modifiedWord/>
      <trackRevisions>false</trackRevisions>
    </reviewItem>
    <reviewItem>
      <errorID>beb251bd-39d3-478c-baf4-31edc3a19c2c</errorID>
      <errorWord>-</errorWord>
      <group>L1_Format</group>
      <groupName>格式问题</groupName>
      <ability>L2_HalfPunc</ability>
      <abilityName>全半角检查</abilityName>
      <candidateList>
        <item>－</item>
      </candidateList>
      <explain>文本全半角错误。</explain>
      <paraID>574076D1</paraID>
      <start>96</start>
      <end>97</end>
      <status>unmodified</status>
      <modifiedWord/>
      <trackRevisions>false</trackRevisions>
    </reviewItem>
    <reviewItem>
      <errorID>1a2e2ee7-a73a-4fed-8252-c3d3400a4052</errorID>
      <errorWord>-</errorWord>
      <group>L1_Format</group>
      <groupName>格式问题</groupName>
      <ability>L2_HalfPunc</ability>
      <abilityName>全半角检查</abilityName>
      <candidateList>
        <item>－</item>
      </candidateList>
      <explain>文本全半角错误。</explain>
      <paraID>574076D1</paraID>
      <start>103</start>
      <end>104</end>
      <status>unmodified</status>
      <modifiedWord/>
      <trackRevisions>false</trackRevisions>
    </reviewItem>
    <reviewItem>
      <errorID>d2a4597d-1e89-441f-83af-f4f7383ad724</errorID>
      <errorWord>-</errorWord>
      <group>L1_Format</group>
      <groupName>格式问题</groupName>
      <ability>L2_HalfPunc</ability>
      <abilityName>全半角检查</abilityName>
      <candidateList>
        <item>－</item>
      </candidateList>
      <explain>文本全半角错误。</explain>
      <paraID>574076D1</paraID>
      <start>104</start>
      <end>105</end>
      <status>unmodified</status>
      <modifiedWord/>
      <trackRevisions>false</trackRevisions>
    </reviewItem>
    <reviewItem>
      <errorID>7ec39068-8eb1-484b-90f4-fba009fad843</errorID>
      <errorWord>-</errorWord>
      <group>L1_Format</group>
      <groupName>格式问题</groupName>
      <ability>L2_HalfPunc</ability>
      <abilityName>全半角检查</abilityName>
      <candidateList>
        <item>－</item>
      </candidateList>
      <explain>文本全半角错误。</explain>
      <paraID>574076D1</paraID>
      <start>174</start>
      <end>175</end>
      <status>unmodified</status>
      <modifiedWord/>
      <trackRevisions>false</trackRevisions>
    </reviewItem>
    <reviewItem>
      <errorID>75d3ca36-52d4-43e1-bbdc-30f521880e62</errorID>
      <errorWord>-</errorWord>
      <group>L1_Format</group>
      <groupName>格式问题</groupName>
      <ability>L2_HalfPunc</ability>
      <abilityName>全半角检查</abilityName>
      <candidateList>
        <item>－</item>
      </candidateList>
      <explain>文本全半角错误。</explain>
      <paraID>67D217D7</paraID>
      <start>31</start>
      <end>32</end>
      <status>unmodified</status>
      <modifiedWord/>
      <trackRevisions>false</trackRevisions>
    </reviewItem>
    <reviewItem>
      <errorID>635d01e6-af13-4cc0-abe1-574f5025b593</errorID>
      <errorWord>“.</errorWord>
      <group>L1_Punc</group>
      <groupName>标点问题</groupName>
      <ability>L2_Punc</ability>
      <abilityName>标点符号检查</abilityName>
      <candidateList>
        <item>“</item>
      </candidateList>
      <explain/>
      <paraID>74D3772D</paraID>
      <start>13</start>
      <end>15</end>
      <status>unmodified</status>
      <modifiedWord/>
      <trackRevisions>false</trackRevisions>
    </reviewItem>
    <reviewItem>
      <errorID>9f721e83-0bc9-42f8-9c13-9ef5dd98b9e9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5820C8F6</paraID>
      <start>44</start>
      <end>47</end>
      <status>unmodified</status>
      <modifiedWord/>
      <trackRevisions>false</trackRevisions>
    </reviewItem>
    <reviewItem>
      <errorID>56227952-74b9-48c2-9bda-1ff02d277a97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38BF30CD</paraID>
      <start>0</start>
      <end>2</end>
      <status>unmodified</status>
      <modifiedWord/>
      <trackRevisions>false</trackRevisions>
    </reviewItem>
    <reviewItem>
      <errorID>8ead230d-7743-43b3-8fc1-b6e5630a5ce0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399C896E</paraID>
      <start>0</start>
      <end>2</end>
      <status>unmodified</status>
      <modifiedWord/>
      <trackRevisions>false</trackRevisions>
    </reviewItem>
    <reviewItem>
      <errorID>fe39c610-1a55-4fe6-83fe-4fd501f21172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A0F2603</paraID>
      <start>0</start>
      <end>2</end>
      <status>unmodified</status>
      <modifiedWord/>
      <trackRevisions>false</trackRevisions>
    </reviewItem>
    <reviewItem>
      <errorID>ca6aa488-3bf2-4b09-b9a2-fa4859ed62a9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3B305AAE</paraID>
      <start>0</start>
      <end>2</end>
      <status>unmodified</status>
      <modifiedWord/>
      <trackRevisions>false</trackRevisions>
    </reviewItem>
    <reviewItem>
      <errorID>9716bbc8-8f1e-4380-8647-3a5455a1791c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25896320</paraID>
      <start>0</start>
      <end>2</end>
      <status>unmodified</status>
      <modifiedWord/>
      <trackRevisions>false</trackRevisions>
    </reviewItem>
    <reviewItem>
      <errorID>3986e5e9-a322-4f31-92d5-6c1723aceb90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1E69E1C</paraID>
      <start>0</start>
      <end>2</end>
      <status>unmodified</status>
      <modifiedWord/>
      <trackRevisions>false</trackRevisions>
    </reviewItem>
    <reviewItem>
      <errorID>61758f95-9ba0-4049-8b86-d4c054d36104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4084D305</paraID>
      <start>0</start>
      <end>2</end>
      <status>unmodified</status>
      <modifiedWord/>
      <trackRevisions>false</trackRevisions>
    </reviewItem>
    <reviewItem>
      <errorID>a9a93af5-a174-4ebe-ab21-72e5525ba8c8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4F83EE01</paraID>
      <start>0</start>
      <end>2</end>
      <status>unmodified</status>
      <modifiedWord/>
      <trackRevisions>false</trackRevisions>
    </reviewItem>
    <reviewItem>
      <errorID>0f1d7924-81d3-4e38-bcf9-f8882daecf47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A3DD9F9</paraID>
      <start>0</start>
      <end>2</end>
      <status>unmodified</status>
      <modifiedWord/>
      <trackRevisions>false</trackRevisions>
    </reviewItem>
    <reviewItem>
      <errorID>63e05a0a-3a5a-493d-a534-0f1d121d18d5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24BA001B</paraID>
      <start>0</start>
      <end>3</end>
      <status>unmodified</status>
      <modifiedWord/>
      <trackRevisions>false</trackRevisions>
    </reviewItem>
    <reviewItem>
      <errorID>1ce00c1c-1330-4f27-a95c-2a32462dfad4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575A7938</paraID>
      <start>0</start>
      <end>3</end>
      <status>unmodified</status>
      <modifiedWord/>
      <trackRevisions>false</trackRevisions>
    </reviewItem>
    <reviewItem>
      <errorID>805b1b60-d22b-4db7-8c8e-c8125b7febc6</errorID>
      <errorWord>法律、法规</errorWord>
      <group>L1_Word</group>
      <groupName>字词问题</groupName>
      <ability>L2_Typo</ability>
      <abilityName>字词错误</abilityName>
      <candidateList>
        <item>法律法规</item>
      </candidateList>
      <explain/>
      <paraID>717017AB</paraID>
      <start>10</start>
      <end>15</end>
      <status>unmodified</status>
      <modifiedWord/>
      <trackRevisions>false</trackRevisions>
    </reviewItem>
    <reviewItem>
      <errorID>c0c70e37-b37f-4799-87b5-1b25f0a3b59f</errorID>
      <errorWord>其及</errorWord>
      <group>L1_Word</group>
      <groupName>字词问题</groupName>
      <ability>L2_Typo</ability>
      <abilityName>字词错误</abilityName>
      <candidateList>
        <item>其</item>
      </candidateList>
      <explain>词缀：极～｜尤～｜如～。</explain>
      <paraID>717017AB</paraID>
      <start>41</start>
      <end>43</end>
      <status>unmodified</status>
      <modifiedWord/>
      <trackRevisions>false</trackRevisions>
    </reviewItem>
    <reviewItem>
      <errorID>983a2a21-98aa-4be7-adb7-9c4108e1c5ba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FF3</paraID>
      <start>0</start>
      <end>3</end>
      <status>unmodified</status>
      <modifiedWord/>
      <trackRevisions>false</trackRevisions>
    </reviewItem>
    <reviewItem>
      <errorID>bd31b9fd-fca0-466f-8877-82f95e2744ee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33180324</paraID>
      <start>0</start>
      <end>3</end>
      <status>unmodified</status>
      <modifiedWord/>
      <trackRevisions>false</trackRevisions>
    </reviewItem>
    <reviewItem>
      <errorID>0e841735-2b9e-4121-a204-4f4d518f6e8e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3ABCCDE</paraID>
      <start>0</start>
      <end>3</end>
      <status>unmodified</status>
      <modifiedWord/>
      <trackRevisions>false</trackRevisions>
    </reviewItem>
    <reviewItem>
      <errorID>052b09dd-9757-4fef-858f-31c2366198f3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515E2710</paraID>
      <start>0</start>
      <end>3</end>
      <status>unmodified</status>
      <modifiedWord/>
      <trackRevisions>false</trackRevisions>
    </reviewItem>
    <reviewItem>
      <errorID>e5684ee3-5665-498d-ae57-240198ffb9a2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2D23BB12</paraID>
      <start>0</start>
      <end>3</end>
      <status>unmodified</status>
      <modifiedWord/>
      <trackRevisions>false</trackRevisions>
    </reviewItem>
    <reviewItem>
      <errorID>428bfaf8-a5b1-4825-b2fe-c210f0c42808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F099534</paraID>
      <start>0</start>
      <end>3</end>
      <status>unmodified</status>
      <modifiedWord/>
      <trackRevisions>false</trackRevisions>
    </reviewItem>
    <reviewItem>
      <errorID>dc84184d-05bd-4e79-9b74-a32f62962d92</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5C264CD</paraID>
      <start>0</start>
      <end>3</end>
      <status>unmodified</status>
      <modifiedWord/>
      <trackRevisions>false</trackRevisions>
    </reviewItem>
    <reviewItem>
      <errorID>8035b780-a254-47d5-810a-f23e6f0316ef</errorID>
      <errorWord>充分考虑到</errorWord>
      <group>L1_Word</group>
      <groupName>字词问题</groupName>
      <ability>L2_Typo</ability>
      <abilityName>字词错误</abilityName>
      <candidateList>
        <item>充分考虑</item>
      </candidateList>
      <explain/>
      <paraID>52FFD2CC</paraID>
      <start>4</start>
      <end>9</end>
      <status>unmodified</status>
      <modifiedWord/>
      <trackRevisions>false</trackRevisions>
    </reviewItem>
    <reviewItem>
      <errorID>536c6e8e-ff65-45fd-9ebb-893cea3e0136</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1563B243</paraID>
      <start>0</start>
      <end>3</end>
      <status>unmodified</status>
      <modifiedWord/>
      <trackRevisions>false</trackRevisions>
    </reviewItem>
    <reviewItem>
      <errorID>defde9e3-f580-4062-a022-e40d7b371a3b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45794EEB</paraID>
      <start>0</start>
      <end>3</end>
      <status>unmodified</status>
      <modifiedWord/>
      <trackRevisions>false</trackRevisions>
    </reviewItem>
    <reviewItem>
      <errorID>e5e154b2-df12-41b5-a98d-68753bc1e043</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356B80A3</paraID>
      <start>0</start>
      <end>3</end>
      <status>unmodified</status>
      <modifiedWord/>
      <trackRevisions>false</trackRevisions>
    </reviewItem>
    <reviewItem>
      <errorID>164c4b31-699f-4cf1-901f-147257faf898</errorID>
      <errorWord>涉及到</errorWord>
      <group>L1_Word</group>
      <groupName>字词问题</groupName>
      <ability>L2_Typo</ability>
      <abilityName>字词错误</abilityName>
      <candidateList>
        <item>涉及</item>
      </candidateList>
      <explain>〈动〉牵涉到；关联到：案子～好几个人｜这个问题～面很广。</explain>
      <paraID>53F4EFFE</paraID>
      <start>13</start>
      <end>16</end>
      <status>unmodified</status>
      <modifiedWord/>
      <trackRevisions>false</trackRevisions>
    </reviewItem>
    <reviewItem>
      <errorID>3af7aff6-ca36-404c-84a4-8192367ef12c</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588473E8</paraID>
      <start>0</start>
      <end>3</end>
      <status>unmodified</status>
      <modifiedWord/>
      <trackRevisions>false</trackRevisions>
    </reviewItem>
    <reviewItem>
      <errorID>807248ef-a83a-49c0-9425-5777e8541aa8</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1525B88E</paraID>
      <start>0</start>
      <end>3</end>
      <status>unmodified</status>
      <modifiedWord/>
      <trackRevisions>false</trackRevisions>
    </reviewItem>
    <reviewItem>
      <errorID>e842330c-875a-47cf-9986-6c1bf033d7df</errorID>
      <errorWord>授标</errorWord>
      <group>L1_Word</group>
      <groupName>字词问题</groupName>
      <ability>L2_Typo</ability>
      <abilityName>字词错误</abilityName>
      <candidateList>
        <item>投标</item>
      </candidateList>
      <explain/>
      <paraID>393AFE30</paraID>
      <start>27</start>
      <end>29</end>
      <status>unmodified</status>
      <modifiedWord/>
      <trackRevisions>false</trackRevisions>
    </reviewItem>
    <reviewItem>
      <errorID>51db421f-d188-4fc7-ab48-116ee9135a1d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211E180</paraID>
      <start>0</start>
      <end>3</end>
      <status>unmodified</status>
      <modifiedWord/>
      <trackRevisions>false</trackRevisions>
    </reviewItem>
    <reviewItem>
      <errorID>7c5dafdb-604c-4903-a255-f34d67f2c3b3</errorID>
      <errorWord>做出</errorWord>
      <group>L1_Word</group>
      <groupName>字词问题</groupName>
      <ability>L2_Typo</ability>
      <abilityName>字词错误</abilityName>
      <candidateList>
        <item>作出</item>
      </candidateList>
      <explain/>
      <paraID>6CFD89D6</paraID>
      <start>28</start>
      <end>30</end>
      <status>unmodified</status>
      <modifiedWord/>
      <trackRevisions>false</trackRevisions>
    </reviewItem>
    <reviewItem>
      <errorID>294ebffe-dd82-4ccc-9cc5-996e2a48b4de</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5C5447CF</paraID>
      <start>0</start>
      <end>3</end>
      <status>unmodified</status>
      <modifiedWord/>
      <trackRevisions>false</trackRevisions>
    </reviewItem>
    <reviewItem>
      <errorID>9b29e5e2-0a3d-4eba-b120-3b93e7b77c73</errorID>
      <errorWord>,</errorWord>
      <group>L1_Format</group>
      <groupName>格式问题</groupName>
      <ability>L2_HalfPunc</ability>
      <abilityName>全半角检查</abilityName>
      <candidateList>
        <item>，</item>
      </candidateList>
      <explain>文本全半角错误。</explain>
      <paraID>75221C93</paraID>
      <start>74</start>
      <end>75</end>
      <status>unmodified</status>
      <modifiedWord/>
      <trackRevisions>false</trackRevisions>
    </reviewItem>
    <reviewItem>
      <errorID>6b3f1b18-3a19-463b-9abb-71d08ee08dcf</errorID>
      <errorWord>,</errorWord>
      <group>L1_Format</group>
      <groupName>格式问题</groupName>
      <ability>L2_HalfPunc</ability>
      <abilityName>全半角检查</abilityName>
      <candidateList>
        <item>，</item>
      </candidateList>
      <explain>文本全半角错误。</explain>
      <paraID>65489ABA</paraID>
      <start>54</start>
      <end>55</end>
      <status>unmodified</status>
      <modifiedWord/>
      <trackRevisions>false</trackRevisions>
    </reviewItem>
    <reviewItem>
      <errorID>1203a224-add8-40ce-a917-35dc34a7592d</errorID>
      <errorWord>应对</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❼〈动〉投合；适合：～劲儿｜～心思｜两个人越说越投缘，越说越～脾气。❽〈动〉把两个东西放在一起互相比较，看是否符合；对证：～质｜校～｜～表｜～笔迹｜～号码。❾〈动〉调整使合于一定标准：～好照相机的焦距｜拿胡琴来～～弦。❿〈形〉相合；正确；正常：你的话很～｜～，就这么办｜数目不～，还差得多｜神气不～。○11动掺和（多指液体）：茶壶里～点儿开水｜朱砂里～上一点儿藤黄。○12平均分成两份：～半儿｜～开纸。○13（～儿）〈名〉对子：喜～｜五言～儿。○14（～儿）〈量〉双：一～鹦鹉｜一～儿椅子｜一～模范夫妻。○15介用法基本上跟“对于”相同：～他表示谢意｜决不～困难屈服｜你的话～我有启发｜大家～他这件事很不满意。注意▲“对”和“对于”的用法差不多，但是“对”所保留的动词性较强，因此有些用“对”的句子不能改用“对于”，如上面头两个例子。○16（Duì）〈名〉姓。</explain>
      <paraID>2991E81B</paraID>
      <start>51</start>
      <end>53</end>
      <status>unmodified</status>
      <modifiedWord/>
      <trackRevisions>false</trackRevisions>
    </reviewItem>
    <reviewItem>
      <errorID>57c1b5cd-98a4-4824-98fd-7fbbcc5157c7</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1CD992C1</paraID>
      <start>0</start>
      <end>3</end>
      <status>unmodified</status>
      <modifiedWord/>
      <trackRevisions>false</trackRevisions>
    </reviewItem>
    <reviewItem>
      <errorID>76b49e37-8dac-40a5-ab31-e4738b7c0462</errorID>
      <errorWord>&lt;</errorWord>
      <group>L1_Format</group>
      <groupName>格式问题</groupName>
      <ability>L2_HalfPunc</ability>
      <abilityName>全半角检查</abilityName>
      <candidateList>
        <item>〈</item>
      </candidateList>
      <explain>文本全半角错误。</explain>
      <paraID>43C48D2E</paraID>
      <start>24</start>
      <end>25</end>
      <status>unmodified</status>
      <modifiedWord/>
      <trackRevisions>false</trackRevisions>
    </reviewItem>
    <reviewItem>
      <errorID>ff2ed145-f141-4441-b88a-ead1e41361e8</errorID>
      <errorWord>&lt;</errorWord>
      <group>L1_Format</group>
      <groupName>格式问题</groupName>
      <ability>L2_HalfPunc</ability>
      <abilityName>全半角检查</abilityName>
      <candidateList>
        <item>〈</item>
      </candidateList>
      <explain>文本全半角错误。</explain>
      <paraID>7BC0D00E</paraID>
      <start>26</start>
      <end>27</end>
      <status>unmodified</status>
      <modifiedWord/>
      <trackRevisions>false</trackRevisions>
    </reviewItem>
    <reviewItem>
      <errorID>c5f2ebca-b7fb-4a42-aa85-4769c529623c</errorID>
      <errorWord>法律、法规</errorWord>
      <group>L1_Word</group>
      <groupName>字词问题</groupName>
      <ability>L2_Typo</ability>
      <abilityName>字词错误</abilityName>
      <candidateList>
        <item>法律法规</item>
      </candidateList>
      <explain/>
      <paraID>38D3728D</paraID>
      <start>9</start>
      <end>14</end>
      <status>unmodified</status>
      <modifiedWord/>
      <trackRevisions>false</trackRevisions>
    </reviewItem>
    <reviewItem>
      <errorID>473a2c9c-0a91-407a-9747-2d69d10a56b2</errorID>
      <errorWord>属</errorWord>
      <group>L1_Word</group>
      <groupName>字词问题</groupName>
      <ability>L2_Typo</ability>
      <abilityName>字词错误</abilityName>
      <candidateList>
        <item>属于</item>
      </candidateList>
      <explain/>
      <paraID>38D3728D</paraID>
      <start>23</start>
      <end>24</end>
      <status>unmodified</status>
      <modifiedWord/>
      <trackRevisions>false</trackRevisions>
    </reviewItem>
    <reviewItem>
      <errorID>085780a8-a84a-4575-be89-d69037a3a554</errorID>
      <errorWord>系统系统故障</errorWord>
      <group>L1_Word</group>
      <groupName>字词问题</groupName>
      <ability>L2_Typo</ability>
      <abilityName>字词错误</abilityName>
      <candidateList>
        <item>系统故障</item>
      </candidateList>
      <explain/>
      <paraID>7F45DD8F</paraID>
      <start>10</start>
      <end>16</end>
      <status>unmodified</status>
      <modifiedWord/>
      <trackRevisions>false</trackRevisions>
    </reviewItem>
    <reviewItem>
      <errorID>16243936-b110-4b66-9dec-e855bd8aaaa4</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3AC1B8A1</paraID>
      <start>0</start>
      <end>3</end>
      <status>unmodified</status>
      <modifiedWord/>
      <trackRevisions>false</trackRevisions>
    </reviewItem>
    <reviewItem>
      <errorID>91971670-cb60-4d40-a80c-731000598cbd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18</start>
      <end>21</end>
      <status>unmodified</status>
      <modifiedWord/>
      <trackRevisions>false</trackRevisions>
    </reviewItem>
    <reviewItem>
      <errorID>39596069-5a2f-47a3-8b54-4b9d1ff32e94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52032E44</paraID>
      <start>28</start>
      <end>31</end>
      <status>unmodified</status>
      <modifiedWord/>
      <trackRevisions>false</trackRevisions>
    </reviewItem>
    <reviewItem>
      <errorID>ab4b76d7-e37d-4919-ac7c-59d81029205c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4FC57A7A</paraID>
      <start>0</start>
      <end>3</end>
      <status>unmodified</status>
      <modifiedWord/>
      <trackRevisions>false</trackRevisions>
    </reviewItem>
    <reviewItem>
      <errorID>bf26e493-c694-461f-8ae6-5c815bac5681</errorID>
      <errorWord>,</errorWord>
      <group>L1_Format</group>
      <groupName>格式问题</groupName>
      <ability>L2_HalfPunc</ability>
      <abilityName>全半角检查</abilityName>
      <candidateList>
        <item>，</item>
      </candidateList>
      <explain>文本全半角错误。</explain>
      <paraID>2F273537</paraID>
      <start>23</start>
      <end>24</end>
      <status>unmodified</status>
      <modifiedWord/>
      <trackRevisions>false</trackRevisions>
    </reviewItem>
    <reviewItem>
      <errorID>593290f5-ff78-4658-898d-ba966d961ea0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2DA784DE</paraID>
      <start>0</start>
      <end>3</end>
      <status>unmodified</status>
      <modifiedWord/>
      <trackRevisions>false</trackRevisions>
    </reviewItem>
    <reviewItem>
      <errorID>61a97459-6b59-4b69-8a9c-99ca9a088cae</errorID>
      <errorWord>,</errorWord>
      <group>L1_Format</group>
      <groupName>格式问题</groupName>
      <ability>L2_HalfPunc</ability>
      <abilityName>全半角检查</abilityName>
      <candidateList>
        <item>，</item>
      </candidateList>
      <explain>文本全半角错误。</explain>
      <paraID>7B4D8913</paraID>
      <start>49</start>
      <end>50</end>
      <status>unmodified</status>
      <modifiedWord/>
      <trackRevisions>false</trackRevisions>
    </reviewItem>
    <reviewItem>
      <errorID>1c8c7ef8-6023-4a27-bca3-d84767c4ac47</errorID>
      <errorWord>,</errorWord>
      <group>L1_Format</group>
      <groupName>格式问题</groupName>
      <ability>L2_HalfPunc</ability>
      <abilityName>全半角检查</abilityName>
      <candidateList>
        <item>，</item>
      </candidateList>
      <explain>文本全半角错误。</explain>
      <paraID>7B4D8913</paraID>
      <start>122</start>
      <end>123</end>
      <status>unmodified</status>
      <modifiedWord/>
      <trackRevisions>false</trackRevisions>
    </reviewItem>
    <reviewItem>
      <errorID>53a07acd-c037-4ed7-a936-e8d32db79efa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46E5AA7A</paraID>
      <start>0</start>
      <end>3</end>
      <status>unmodified</status>
      <modifiedWord/>
      <trackRevisions>false</trackRevisions>
    </reviewItem>
    <reviewItem>
      <errorID>f1c41328-fb29-4543-96cc-ea8ef300a5b0</errorID>
      <errorWord>&lt;</errorWord>
      <group>L1_Format</group>
      <groupName>格式问题</groupName>
      <ability>L2_HalfPunc</ability>
      <abilityName>全半角检查</abilityName>
      <candidateList>
        <item>〈</item>
      </candidateList>
      <explain>文本全半角错误。</explain>
      <paraID>6C803161</paraID>
      <start>22</start>
      <end>23</end>
      <status>unmodified</status>
      <modifiedWord/>
      <trackRevisions>false</trackRevisions>
    </reviewItem>
    <reviewItem>
      <errorID>b3996cbc-da8a-4e63-8485-a646d56e1d3d</errorID>
      <errorWord>&gt;的通知》</errorWord>
      <group>L1_Punc</group>
      <groupName>标点问题</groupName>
      <ability>L2_Punc</ability>
      <abilityName>标点符号检查</abilityName>
      <candidateList>
        <item>〉的通知》</item>
      </candidateList>
      <explain/>
      <paraID>6C803161</paraID>
      <start>46</start>
      <end>51</end>
      <status>unmodified</status>
      <modifiedWord/>
      <trackRevisions>false</trackRevisions>
    </reviewItem>
    <reviewItem>
      <errorID>53ed584d-5853-47a8-929e-a1fff3bc5d7f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2F486C5A</paraID>
      <start>150</start>
      <end>153</end>
      <status>unmodified</status>
      <modifiedWord/>
      <trackRevisions>false</trackRevisions>
    </reviewItem>
    <reviewItem>
      <errorID>ec2dd8f4-8fcf-408b-8171-7c4029ed3015</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3A684FCC</paraID>
      <start>30</start>
      <end>33</end>
      <status>unmodified</status>
      <modifiedWord/>
      <trackRevisions>false</trackRevisions>
    </reviewItem>
    <reviewItem>
      <errorID>386329b3-6036-483e-814f-ccc8c1701874</errorID>
      <errorWord>(</errorWord>
      <group>L1_Format</group>
      <groupName>格式问题</groupName>
      <ability>L2_HalfPunc</ability>
      <abilityName>全半角检查</abilityName>
      <candidateList>
        <item>（</item>
      </candidateList>
      <explain>文本全半角错误。</explain>
      <paraID>561C30F1</paraID>
      <start>124</start>
      <end>125</end>
      <status>unmodified</status>
      <modifiedWord/>
      <trackRevisions>false</trackRevisions>
    </reviewItem>
    <reviewItem>
      <errorID>4e92deef-d25c-4b1d-a0da-1b510810c39f</errorID>
      <errorWord>)</errorWord>
      <group>L1_Format</group>
      <groupName>格式问题</groupName>
      <ability>L2_HalfPunc</ability>
      <abilityName>全半角检查</abilityName>
      <candidateList>
        <item>）</item>
      </candidateList>
      <explain>文本全半角错误。</explain>
      <paraID>561C30F1</paraID>
      <start>162</start>
      <end>163</end>
      <status>unmodified</status>
      <modifiedWord/>
      <trackRevisions>false</trackRevisions>
    </reviewItem>
    <reviewItem>
      <errorID>43883e69-ece8-45cf-8683-4e33744aba80</errorID>
      <errorWord>《</errorWord>
      <group>L1_Punc</group>
      <groupName>标点问题</groupName>
      <ability>L2_Punc</ability>
      <abilityName>标点符号检查</abilityName>
      <candidateList/>
      <explain>同一形式括号套用。</explain>
      <paraID>34DA97C6</paraID>
      <start>33</start>
      <end>34</end>
      <status>unmodified</status>
      <modifiedWord/>
      <trackRevisions>false</trackRevisions>
    </reviewItem>
    <reviewItem>
      <errorID>fa923d18-44fe-43a4-b9a9-2d78bd58090d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34DA97C6</paraID>
      <start>50</start>
      <end>53</end>
      <status>unmodified</status>
      <modifiedWord/>
      <trackRevisions>false</trackRevisions>
    </reviewItem>
    <reviewItem>
      <errorID>96c0764f-eba9-4a6f-bbf6-5cb3725d3833</errorID>
      <errorWord>》</errorWord>
      <group>L1_Punc</group>
      <groupName>标点问题</groupName>
      <ability>L2_Punc</ability>
      <abilityName>标点符号检查</abilityName>
      <candidateList/>
      <explain>同一形式括号套用。</explain>
      <paraID>34DA97C6</paraID>
      <start>69</start>
      <end>70</end>
      <status>unmodified</status>
      <modifiedWord/>
      <trackRevisions>false</trackRevisions>
    </reviewItem>
    <reviewItem>
      <errorID>c4b7e077-3e1e-43f6-958b-381c9f7d43b3</errorID>
      <errorWord>,</errorWord>
      <group>L1_Format</group>
      <groupName>格式问题</groupName>
      <ability>L2_HalfPunc</ability>
      <abilityName>全半角检查</abilityName>
      <candidateList>
        <item>，</item>
      </candidateList>
      <explain>文本全半角错误。</explain>
      <paraID>34DA97C6</paraID>
      <start>77</start>
      <end>78</end>
      <status>unmodified</status>
      <modifiedWord/>
      <trackRevisions>false</trackRevisions>
    </reviewItem>
    <reviewItem>
      <errorID>4b8b2fff-aa25-4de8-a0f7-a6756a5e8748</errorID>
      <errorWord>涉及到</errorWord>
      <group>L1_Word</group>
      <groupName>字词问题</groupName>
      <ability>L2_Typo</ability>
      <abilityName>字词错误</abilityName>
      <candidateList>
        <item>涉及</item>
      </candidateList>
      <explain>〈动〉牵涉到；关联到：案子～好几个人｜这个问题～面很广。</explain>
      <paraID>74DB4387</paraID>
      <start>5</start>
      <end>8</end>
      <status>unmodified</status>
      <modifiedWord/>
      <trackRevisions>false</trackRevisions>
    </reviewItem>
    <reviewItem>
      <errorID>72f1915a-09cc-4b3b-b72d-6c7f17cfa043</errorID>
      <errorWord>，在</errorWord>
      <group>L1_Word</group>
      <groupName>字词问题</groupName>
      <ability>L2_Typo</ability>
      <abilityName>字词错误</abilityName>
      <candidateList>
        <item>，</item>
      </candidateList>
      <explain/>
      <paraID>74DB4387</paraID>
      <start>58</start>
      <end>60</end>
      <status>unmodified</status>
      <modifiedWord/>
      <trackRevisions>false</trackRevisions>
    </reviewItem>
    <reviewItem>
      <errorID>eba961ad-085f-4e9b-8ec9-0f7e39b2583b</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74DB4387</paraID>
      <start>289</start>
      <end>290</end>
      <status>unmodified</status>
      <modifiedWord/>
      <trackRevisions>false</trackRevisions>
    </reviewItem>
    <reviewItem>
      <errorID>e03edda2-da6d-42a5-af92-f7f77fb30033</errorID>
      <errorWord>法律、法规</errorWord>
      <group>L1_Word</group>
      <groupName>字词问题</groupName>
      <ability>L2_Typo</ability>
      <abilityName>字词错误</abilityName>
      <candidateList>
        <item>法律法规</item>
      </candidateList>
      <explain/>
      <paraID>3175D833</paraID>
      <start>22</start>
      <end>27</end>
      <status>unmodified</status>
      <modifiedWord/>
      <trackRevisions>false</trackRevisions>
    </reviewItem>
    <reviewItem>
      <errorID>56aba8f2-e9c7-4441-b7c1-2dc91cf40897</errorID>
      <errorWord>其它</errorWord>
      <group>L1_Word</group>
      <groupName>字词问题</groupName>
      <ability>L2_Alias</ability>
      <abilityName>也作/曾用词</abilityName>
      <candidateList>
        <item>其他</item>
      </candidateList>
      <explain>词汇[其它]为不规范表述或旧称，其规范书面表述为[其他]。</explain>
      <paraID>489A4C4A</paraID>
      <start>22</start>
      <end>24</end>
      <status>unmodified</status>
      <modifiedWord/>
      <trackRevisions>false</trackRevisions>
    </reviewItem>
    <reviewItem>
      <errorID>68e4c48e-cf30-4640-9a2d-f4c525dfabb2</errorID>
      <errorWord>,</errorWord>
      <group>L1_Format</group>
      <groupName>格式问题</groupName>
      <ability>L2_HalfPunc</ability>
      <abilityName>全半角检查</abilityName>
      <candidateList>
        <item>，</item>
      </candidateList>
      <explain>文本全半角错误。</explain>
      <paraID>52C0FD17</paraID>
      <start>50</start>
      <end>51</end>
      <status>unmodified</status>
      <modifiedWord/>
      <trackRevisions>false</trackRevisions>
    </reviewItem>
    <reviewItem>
      <errorID>be7e278d-2210-4428-8d39-e5f58f7f388c</errorID>
      <errorWord>,</errorWord>
      <group>L1_Format</group>
      <groupName>格式问题</groupName>
      <ability>L2_HalfPunc</ability>
      <abilityName>全半角检查</abilityName>
      <candidateList>
        <item>，</item>
      </candidateList>
      <explain>文本全半角错误。</explain>
      <paraID>46679F15</paraID>
      <start>38</start>
      <end>39</end>
      <status>unmodified</status>
      <modifiedWord/>
      <trackRevisions>false</trackRevisions>
    </reviewItem>
    <reviewItem>
      <errorID>892dd01f-cbe5-4ad6-be8b-729f87b1f9c1</errorID>
      <errorWord>,</errorWord>
      <group>L1_Format</group>
      <groupName>格式问题</groupName>
      <ability>L2_HalfPunc</ability>
      <abilityName>全半角检查</abilityName>
      <candidateList>
        <item>，</item>
      </candidateList>
      <explain>文本全半角错误。</explain>
      <paraID>46679F15</paraID>
      <start>79</start>
      <end>80</end>
      <status>unmodified</status>
      <modifiedWord/>
      <trackRevisions>false</trackRevisions>
    </reviewItem>
    <reviewItem>
      <errorID>5fc66a52-b7fe-4f42-a818-07b1c5a0e37d</errorID>
      <errorWord>,</errorWord>
      <group>L1_Format</group>
      <groupName>格式问题</groupName>
      <ability>L2_HalfPunc</ability>
      <abilityName>全半角检查</abilityName>
      <candidateList>
        <item>，</item>
      </candidateList>
      <explain>文本全半角错误。</explain>
      <paraID>46679F15</paraID>
      <start>89</start>
      <end>90</end>
      <status>unmodified</status>
      <modifiedWord/>
      <trackRevisions>false</trackRevisions>
    </reviewItem>
    <reviewItem>
      <errorID>5ab6e410-9a76-4a6c-9b81-02c9c16813df</errorID>
      <errorWord>,</errorWord>
      <group>L1_Format</group>
      <groupName>格式问题</groupName>
      <ability>L2_HalfPunc</ability>
      <abilityName>全半角检查</abilityName>
      <candidateList>
        <item>，</item>
      </candidateList>
      <explain>文本全半角错误。</explain>
      <paraID>46679F15</paraID>
      <start>108</start>
      <end>109</end>
      <status>unmodified</status>
      <modifiedWord/>
      <trackRevisions>false</trackRevisions>
    </reviewItem>
    <reviewItem>
      <errorID>c7c3f877-8596-446b-a2ca-38b56dc89188</errorID>
      <errorWord>,</errorWord>
      <group>L1_Format</group>
      <groupName>格式问题</groupName>
      <ability>L2_HalfPunc</ability>
      <abilityName>全半角检查</abilityName>
      <candidateList>
        <item>，</item>
      </candidateList>
      <explain>文本全半角错误。</explain>
      <paraID>172399D8</paraID>
      <start>11</start>
      <end>12</end>
      <status>unmodified</status>
      <modifiedWord/>
      <trackRevisions>false</trackRevisions>
    </reviewItem>
    <reviewItem>
      <errorID>6fa45295-4a2e-4521-afc8-0e87853e92d0</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172399D8</paraID>
      <start>85</start>
      <end>88</end>
      <status>unmodified</status>
      <modifiedWord/>
      <trackRevisions>false</trackRevisions>
    </reviewItem>
    <reviewItem>
      <errorID>0c825623-a4cc-42e4-b2b6-01b978fdde1d</errorID>
      <errorWord>,</errorWord>
      <group>L1_Format</group>
      <groupName>格式问题</groupName>
      <ability>L2_HalfPunc</ability>
      <abilityName>全半角检查</abilityName>
      <candidateList>
        <item>，</item>
      </candidateList>
      <explain>文本全半角错误。</explain>
      <paraID>172399D8</paraID>
      <start>117</start>
      <end>118</end>
      <status>unmodified</status>
      <modifiedWord/>
      <trackRevisions>false</trackRevisions>
    </reviewItem>
    <reviewItem>
      <errorID>caa1689f-27de-426c-acd5-a99ea01e21f8</errorID>
      <errorWord>,</errorWord>
      <group>L1_Format</group>
      <groupName>格式问题</groupName>
      <ability>L2_HalfPunc</ability>
      <abilityName>全半角检查</abilityName>
      <candidateList>
        <item>，</item>
      </candidateList>
      <explain>文本全半角错误。</explain>
      <paraID>6148E7A9</paraID>
      <start>24</start>
      <end>25</end>
      <status>unmodified</status>
      <modifiedWord/>
      <trackRevisions>false</trackRevisions>
    </reviewItem>
    <reviewItem>
      <errorID>a4e3678b-3e31-406e-9218-796f1a4ef887</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62C265D1</paraID>
      <start>15</start>
      <end>18</end>
      <status>unmodified</status>
      <modifiedWord/>
      <trackRevisions>false</trackRevisions>
    </reviewItem>
    <reviewItem>
      <errorID>4943e143-b739-459b-b536-024d396d822a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62C265D1</paraID>
      <start>18</start>
      <end>21</end>
      <status>unmodified</status>
      <modifiedWord/>
      <trackRevisions>false</trackRevisions>
    </reviewItem>
    <reviewItem>
      <errorID>92b062f9-1955-4956-b470-f6f4dfea5638</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62C265D1</paraID>
      <start>21</start>
      <end>26</end>
      <status>unmodified</status>
      <modifiedWord/>
      <trackRevisions>false</trackRevisions>
    </reviewItem>
    <reviewItem>
      <errorID>7e517a89-a685-4582-8a7a-9e5925d00769</errorID>
      <errorWord>》</errorWord>
      <group>L1_Word</group>
      <groupName>字词问题</groupName>
      <ability>L2_Typo</ability>
      <abilityName>字词错误</abilityName>
      <candidateList>
        <item>》等</item>
      </candidateList>
      <explain/>
      <paraID>62C265D1</paraID>
      <start>26</start>
      <end>27</end>
      <status>unmodified</status>
      <modifiedWord/>
      <trackRevisions>false</trackRevisions>
    </reviewItem>
    <reviewItem>
      <errorID>3e2200d4-6aab-49a0-b2a1-cfd453b4cb26</errorID>
      <errorWord>:</errorWord>
      <group>L1_Format</group>
      <groupName>格式问题</groupName>
      <ability>L2_HalfPunc</ability>
      <abilityName>全半角检查</abilityName>
      <candidateList>
        <item>：</item>
      </candidateList>
      <explain>文本全半角错误。</explain>
      <paraID>423FA334</paraID>
      <start>4</start>
      <end>5</end>
      <status>unmodified</status>
      <modifiedWord/>
      <trackRevisions>false</trackRevisions>
    </reviewItem>
    <reviewItem>
      <errorID>a755052c-4ea9-48fd-89be-048515960d5b</errorID>
      <errorWord>汇入到</errorWord>
      <group>L1_Word</group>
      <groupName>字词问题</groupName>
      <ability>L2_Typo</ability>
      <abilityName>字词错误</abilityName>
      <candidateList>
        <item>汇入</item>
      </candidateList>
      <explain/>
      <paraID>4018797A</paraID>
      <start>202</start>
      <end>205</end>
      <status>unmodified</status>
      <modifiedWord/>
      <trackRevisions>false</trackRevisions>
    </reviewItem>
    <reviewItem>
      <errorID>34d3d277-481c-4b0d-b4e4-66407f392b26</errorID>
      <errorWord>需具备</errorWord>
      <group>L1_Word</group>
      <groupName>字词问题</groupName>
      <ability>L2_Typo</ability>
      <abilityName>字词错误</abilityName>
      <candidateList>
        <item>须具备</item>
      </candidateList>
      <explain/>
      <paraID>52617FD0</paraID>
      <start>235</start>
      <end>238</end>
      <status>unmodified</status>
      <modifiedWord/>
      <trackRevisions>false</trackRevisions>
    </reviewItem>
    <reviewItem>
      <errorID>29370cfc-980f-4cc4-98c3-348536f788fd</errorID>
      <errorWord>涉及到</errorWord>
      <group>L1_Word</group>
      <groupName>字词问题</groupName>
      <ability>L2_Typo</ability>
      <abilityName>字词错误</abilityName>
      <candidateList>
        <item>涉及</item>
      </candidateList>
      <explain>〈动〉牵涉到；关联到：案子～好几个人｜这个问题～面很广。</explain>
      <paraID>35C36D74</paraID>
      <start>25</start>
      <end>28</end>
      <status>unmodified</status>
      <modifiedWord/>
      <trackRevisions>false</trackRevisions>
    </reviewItem>
    <reviewItem>
      <errorID>6112b196-dba1-41cd-8c1b-ac0b028dce28</errorID>
      <errorWord>应能</errorWord>
      <group>L1_Word</group>
      <groupName>字词问题</groupName>
      <ability>L2_Typo</ability>
      <abilityName>字词错误</abilityName>
      <candidateList>
        <item>应</item>
      </candidateList>
      <explain/>
      <paraID>55EC56D3</paraID>
      <start>45</start>
      <end>47</end>
      <status>unmodified</status>
      <modifiedWord/>
      <trackRevisions>false</trackRevisions>
    </reviewItem>
    <reviewItem>
      <errorID>27963c9a-b1a9-42ee-a187-4df6f41f893e</errorID>
      <errorWord>中华人民共和国国标</errorWord>
      <group>L1_Political</group>
      <groupName>政治性问题</groupName>
      <ability>L2_Keyword</ability>
      <abilityName>固定表述</abilityName>
      <candidateList>
        <item>中华人民共和国国旗</item>
      </candidateList>
      <explain>词汇“中华人民共和国国旗”在特定场景下为固定表述形式，请确认此处的“中华人民共和国国标”是否存在不当。</explain>
      <paraID>2187B836</paraID>
      <start>21</start>
      <end>30</end>
      <status>unmodified</status>
      <modifiedWord/>
      <trackRevisions>false</trackRevisions>
    </reviewItem>
    <reviewItem>
      <errorID>095845da-e1b2-4a56-8c41-728ebe6a1867</errorID>
      <errorWord>,，</errorWord>
      <group>L1_Punc</group>
      <groupName>标点问题</groupName>
      <ability>L2_Punc</ability>
      <abilityName>标点符号检查</abilityName>
      <candidateList>
        <item>,</item>
      </candidateList>
      <explain/>
      <paraID> 6184304</paraID>
      <start>47</start>
      <end>49</end>
      <status>unmodified</status>
      <modifiedWord/>
      <trackRevisions>false</trackRevisions>
    </reviewItem>
    <reviewItem>
      <errorID>4b3e39db-bc94-4dfe-b420-ee207b0536ff</errorID>
      <errorWord>一健</errorWord>
      <group>L1_Word</group>
      <groupName>字词问题</groupName>
      <ability>L2_Typo</ability>
      <abilityName>字词错误</abilityName>
      <candidateList>
        <item>一键</item>
      </candidateList>
      <explain>存在发音相同字词的误用。</explain>
      <paraID>127177B1</paraID>
      <start>18</start>
      <end>20</end>
      <status>unmodified</status>
      <modifiedWord/>
      <trackRevisions>false</trackRevisions>
    </reviewItem>
    <reviewItem>
      <errorID>87e52762-c6cb-4058-9032-104fdd6ef763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2C4A7FA5</paraID>
      <start>60</start>
      <end>61</end>
      <status>unmodified</status>
      <modifiedWord/>
      <trackRevisions>false</trackRevisions>
    </reviewItem>
    <reviewItem>
      <errorID>48905eef-9005-47b4-9584-32cb96eb3469</errorID>
      <errorWord>模版</errorWord>
      <group>L1_Word</group>
      <groupName>字词问题</groupName>
      <ability>L2_Typo</ability>
      <abilityName>字词错误</abilityName>
      <candidateList>
        <item>模板</item>
      </candidateList>
      <explain>&lt;名&gt;浇灌混凝土工程时定型用的板，一般用竹木料或钢材制成。在计算机领域，是指一个具有固定格式和内容框架的文件或程序框架，可作为基础用于创建其他类似的文件或程序，能提高工作效率和保证格式的一致性。“模版”是“模板”的异形词，正式表达中应使用“模板”。</explain>
      <paraID>1B19FF25</paraID>
      <start>88</start>
      <end>90</end>
      <status>unmodified</status>
      <modifiedWord/>
      <trackRevisions>false</trackRevisions>
    </reviewItem>
    <reviewItem>
      <errorID>d26be181-58f5-42c6-a106-18c857816a6d</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3943055D</paraID>
      <start>143</start>
      <end>144</end>
      <status>unmodified</status>
      <modifiedWord/>
      <trackRevisions>false</trackRevisions>
    </reviewItem>
    <reviewItem>
      <errorID>9f6fe934-53de-4aad-805b-bcd22a76edd1</errorID>
      <errorWord>图</errorWord>
      <group>L1_Word</group>
      <groupName>字词问题</groupName>
      <ability>L2_Typo</ability>
      <abilityName>字词错误</abilityName>
      <candidateList>
        <item>图等</item>
      </candidateList>
      <explain/>
      <paraID>5477FFF2</paraID>
      <start>121</start>
      <end>122</end>
      <status>unmodified</status>
      <modifiedWord/>
      <trackRevisions>false</trackRevisions>
    </reviewItem>
    <reviewItem>
      <errorID>4ed18f42-1898-4452-b5a4-d4dbc3b0140c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2FE453D5</paraID>
      <start>0</start>
      <end>2</end>
      <status>unmodified</status>
      <modifiedWord/>
      <trackRevisions>false</trackRevisions>
    </reviewItem>
    <reviewItem>
      <errorID>de1accd7-5057-4e03-b454-59549983c762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105E7D70</paraID>
      <start>0</start>
      <end>2</end>
      <status>unmodified</status>
      <modifiedWord/>
      <trackRevisions>false</trackRevisions>
    </reviewItem>
    <reviewItem>
      <errorID>8a8965fb-cffb-4cd9-832a-c39d58dac53b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406BF973</paraID>
      <start>0</start>
      <end>2</end>
      <status>unmodified</status>
      <modifiedWord/>
      <trackRevisions>false</trackRevisions>
    </reviewItem>
    <reviewItem>
      <errorID>ed0abcd3-bd13-422a-96a3-3e962d5bebc2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70010BDB</paraID>
      <start>0</start>
      <end>2</end>
      <status>unmodified</status>
      <modifiedWord/>
      <trackRevisions>false</trackRevisions>
    </reviewItem>
    <reviewItem>
      <errorID>63160ffc-f991-46f7-bd6d-ab322a02725b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3AF098D9</paraID>
      <start>0</start>
      <end>2</end>
      <status>unmodified</status>
      <modifiedWord/>
      <trackRevisions>false</trackRevisions>
    </reviewItem>
    <reviewItem>
      <errorID>9c43c90f-a91e-471a-9866-ad841f3f09ae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14FDF7E8</paraID>
      <start>0</start>
      <end>2</end>
      <status>unmodified</status>
      <modifiedWord/>
      <trackRevisions>false</trackRevisions>
    </reviewItem>
    <reviewItem>
      <errorID>041189ff-3b1d-4210-a66f-7ac61b268dea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4909A071</paraID>
      <start>0</start>
      <end>2</end>
      <status>unmodified</status>
      <modifiedWord/>
      <trackRevisions>false</trackRevisions>
    </reviewItem>
    <reviewItem>
      <errorID>4477bc69-a4ce-4212-87a3-dd2049ba7695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56BAF999</paraID>
      <start>0</start>
      <end>2</end>
      <status>unmodified</status>
      <modifiedWord/>
      <trackRevisions>false</trackRevisions>
    </reviewItem>
    <reviewItem>
      <errorID>0d055af9-d061-49d4-a95b-2b3146da0c08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3927B6F3</paraID>
      <start>0</start>
      <end>2</end>
      <status>unmodified</status>
      <modifiedWord/>
      <trackRevisions>false</trackRevisions>
    </reviewItem>
    <reviewItem>
      <errorID>73732694-5758-4c37-98a8-8f27d71d5af3</errorID>
      <errorWord>)</errorWord>
      <group>L1_Format</group>
      <groupName>格式问题</groupName>
      <ability>L2_HalfPunc</ability>
      <abilityName>全半角检查</abilityName>
      <candidateList>
        <item>）</item>
      </candidateList>
      <explain>文本全半角错误。</explain>
      <paraID> 19C9FCF</paraID>
      <start>61</start>
      <end>62</end>
      <status>unmodified</status>
      <modifiedWord/>
      <trackRevisions>false</trackRevisions>
    </reviewItem>
    <reviewItem>
      <errorID>0d31d8c0-4c43-4be4-9526-efbbe377f459</errorID>
      <errorWord>、和</errorWord>
      <group>L1_Word</group>
      <groupName>字词问题</groupName>
      <ability>L2_Typo</ability>
      <abilityName>字词错误</abilityName>
      <candidateList>
        <item>、</item>
      </candidateList>
      <explain/>
      <paraID>6FCABA01</paraID>
      <start>132</start>
      <end>134</end>
      <status>unmodified</status>
      <modifiedWord/>
      <trackRevisions>false</trackRevisions>
    </reviewItem>
    <reviewItem>
      <errorID>b93dfd71-e1ab-4929-b013-96938e4563e5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47B31774</paraID>
      <start>135</start>
      <end>137</end>
      <status>unmodified</status>
      <modifiedWord/>
      <trackRevisions>false</trackRevisions>
    </reviewItem>
    <reviewItem>
      <errorID>18acfadd-17cc-4d5e-8e3c-2f7a69e794c8</errorID>
      <errorWord>达到的</errorWord>
      <group>L1_Word</group>
      <groupName>字词问题</groupName>
      <ability>L2_Typo</ability>
      <abilityName>字词错误</abilityName>
      <candidateList>
        <item>达到</item>
      </candidateList>
      <explain>〈动〉到（多指抽象事物或程度）：达得到｜达不到｜目的没有～｜～国际水平。</explain>
      <paraID>3F0E7A48</paraID>
      <start>62</start>
      <end>65</end>
      <status>unmodified</status>
      <modifiedWord/>
      <trackRevisions>false</trackRevisions>
    </reviewItem>
    <reviewItem>
      <errorID>09762db0-66fa-44c2-a5c6-75e58d78814b</errorID>
      <errorWord>-</errorWord>
      <group>L1_Format</group>
      <groupName>格式问题</groupName>
      <ability>L2_HalfPunc</ability>
      <abilityName>全半角检查</abilityName>
      <candidateList>
        <item>－</item>
      </candidateList>
      <explain>文本全半角错误。</explain>
      <paraID>1D00A4DB</paraID>
      <start>42</start>
      <end>43</end>
      <status>unmodified</status>
      <modifiedWord/>
      <trackRevisions>false</trackRevisions>
    </reviewItem>
    <reviewItem>
      <errorID>4c737277-ece3-4c66-b219-8ba600c4a270</errorID>
      <errorWord>-</errorWord>
      <group>L1_Format</group>
      <groupName>格式问题</groupName>
      <ability>L2_HalfPunc</ability>
      <abilityName>全半角检查</abilityName>
      <candidateList>
        <item>－</item>
      </candidateList>
      <explain>文本全半角错误。</explain>
      <paraID>1D00A4DB</paraID>
      <start>48</start>
      <end>49</end>
      <status>unmodified</status>
      <modifiedWord/>
      <trackRevisions>false</trackRevisions>
    </reviewItem>
    <reviewItem>
      <errorID>4cb702a7-751a-4519-b6cd-884bff1cef30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771F14F</paraID>
      <start>0</start>
      <end>2</end>
      <status>unmodified</status>
      <modifiedWord/>
      <trackRevisions>false</trackRevisions>
    </reviewItem>
    <reviewItem>
      <errorID>27c781b8-7e54-4a23-b945-5cf340f1be20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4781895C</paraID>
      <start>0</start>
      <end>2</end>
      <status>unmodified</status>
      <modifiedWord/>
      <trackRevisions>false</trackRevisions>
    </reviewItem>
    <reviewItem>
      <errorID>36439d74-f7ae-4306-ad2c-fc161e468325</errorID>
      <errorWord>藉此</errorWord>
      <group>L1_Word</group>
      <groupName>字词问题</groupName>
      <ability>L2_Fanti</ability>
      <abilityName>繁转简</abilityName>
      <candidateList>
        <item>借此</item>
      </candidateList>
      <explain/>
      <paraID>48AA7F26</paraID>
      <start>58</start>
      <end>60</end>
      <status>unmodified</status>
      <modifiedWord/>
      <trackRevisions>false</trackRevisions>
    </reviewItem>
    <reviewItem>
      <errorID>08638e48-0317-4402-9936-7314db07891a</errorID>
      <errorWord>,</errorWord>
      <group>L1_Format</group>
      <groupName>格式问题</groupName>
      <ability>L2_HalfPunc</ability>
      <abilityName>全半角检查</abilityName>
      <candidateList>
        <item>，</item>
      </candidateList>
      <explain>文本全半角错误。</explain>
      <paraID>56CC5EE8</paraID>
      <start>48</start>
      <end>49</end>
      <status>unmodified</status>
      <modifiedWord/>
      <trackRevisions>false</trackRevisions>
    </reviewItem>
    <reviewItem>
      <errorID>ba28aa17-efb5-427f-a23e-747dfb5c159a</errorID>
      <errorWord>,</errorWord>
      <group>L1_Format</group>
      <groupName>格式问题</groupName>
      <ability>L2_HalfPunc</ability>
      <abilityName>全半角检查</abilityName>
      <candidateList>
        <item>，</item>
      </candidateList>
      <explain>文本全半角错误。</explain>
      <paraID>5EE3BAFF</paraID>
      <start>50</start>
      <end>51</end>
      <status>unmodified</status>
      <modifiedWord/>
      <trackRevisions>false</trackRevisions>
    </reviewItem>
    <reviewItem>
      <errorID>26e9e303-2847-4126-a0a8-7a784a80bce7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4998BD0D</paraID>
      <start>0</start>
      <end>2</end>
      <status>unmodified</status>
      <modifiedWord/>
      <trackRevisions>false</trackRevisions>
    </reviewItem>
    <reviewItem>
      <errorID>3c3a3c06-f3e0-4400-9cdf-006ba82d7ff1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31CBA43B</paraID>
      <start>0</start>
      <end>2</end>
      <status>unmodified</status>
      <modifiedWord/>
      <trackRevisions>false</trackRevisions>
    </reviewItem>
    <reviewItem>
      <errorID>a6190b4e-a155-47ec-a6be-0c6ee3550aaf</errorID>
      <errorWord>(</errorWord>
      <group>L1_Format</group>
      <groupName>格式问题</groupName>
      <ability>L2_HalfPunc</ability>
      <abilityName>全半角检查</abilityName>
      <candidateList>
        <item>（</item>
      </candidateList>
      <explain>文本全半角错误。</explain>
      <paraID>7AE62770</paraID>
      <start>8</start>
      <end>9</end>
      <status>unmodified</status>
      <modifiedWord/>
      <trackRevisions>false</trackRevisions>
    </reviewItem>
    <reviewItem>
      <errorID>0ad7652a-15f4-4922-8b13-36370115ccfc</errorID>
      <errorWord>)</errorWord>
      <group>L1_Format</group>
      <groupName>格式问题</groupName>
      <ability>L2_HalfPunc</ability>
      <abilityName>全半角检查</abilityName>
      <candidateList>
        <item>）</item>
      </candidateList>
      <explain>文本全半角错误。</explain>
      <paraID>7AE62770</paraID>
      <start>14</start>
      <end>15</end>
      <status>unmodified</status>
      <modifiedWord/>
      <trackRevisions>false</trackRevisions>
    </reviewItem>
    <reviewItem>
      <errorID>61f0ca0d-8bdc-49d9-a090-a0782f0ed9e1</errorID>
      <errorWord>[2022]002号</errorWord>
      <group>L1_Knowledge</group>
      <groupName>知识性问题</groupName>
      <ability>L2_Knowledge</ability>
      <abilityName>其他知识</abilityName>
      <candidateList>
        <item>〔2022〕2号</item>
      </candidateList>
      <explain>发文字号格式错误。</explain>
      <paraID>7AE62770</paraID>
      <start>50</start>
      <end>60</end>
      <status>unmodified</status>
      <modifiedWord/>
      <trackRevisions>false</trackRevisions>
    </reviewItem>
    <reviewItem>
      <errorID>7b28224e-657e-4c93-94f1-2810dcd26549</errorID>
      <errorWord>(</errorWord>
      <group>L1_Format</group>
      <groupName>格式问题</groupName>
      <ability>L2_HalfPunc</ability>
      <abilityName>全半角检查</abilityName>
      <candidateList>
        <item>（</item>
      </candidateList>
      <explain>文本全半角错误。</explain>
      <paraID>7AE62770</paraID>
      <start>61</start>
      <end>62</end>
      <status>unmodified</status>
      <modifiedWord/>
      <trackRevisions>false</trackRevisions>
    </reviewItem>
    <reviewItem>
      <errorID>ac086fd3-9e40-4d29-a229-b6a968746e4f</errorID>
      <errorWord>)</errorWord>
      <group>L1_Format</group>
      <groupName>格式问题</groupName>
      <ability>L2_HalfPunc</ability>
      <abilityName>全半角检查</abilityName>
      <candidateList>
        <item>）</item>
      </candidateList>
      <explain>文本全半角错误。</explain>
      <paraID>7AE62770</paraID>
      <start>65</start>
      <end>66</end>
      <status>unmodified</status>
      <modifiedWord/>
      <trackRevisions>false</trackRevisions>
    </reviewItem>
    <reviewItem>
      <errorID>e464375a-f8e8-46da-add7-b1bfd33ee014</errorID>
      <errorWord>(</errorWord>
      <group>L1_Format</group>
      <groupName>格式问题</groupName>
      <ability>L2_HalfPunc</ability>
      <abilityName>全半角检查</abilityName>
      <candidateList>
        <item>（</item>
      </candidateList>
      <explain>文本全半角错误。</explain>
      <paraID>7AE62770</paraID>
      <start>72</start>
      <end>73</end>
      <status>unmodified</status>
      <modifiedWord/>
      <trackRevisions>false</trackRevisions>
    </reviewItem>
    <reviewItem>
      <errorID>dbf1521a-81f6-4bb4-b64f-0d2d082abdae</errorID>
      <errorWord>)</errorWord>
      <group>L1_Format</group>
      <groupName>格式问题</groupName>
      <ability>L2_HalfPunc</ability>
      <abilityName>全半角检查</abilityName>
      <candidateList>
        <item>）</item>
      </candidateList>
      <explain>文本全半角错误。</explain>
      <paraID>7AE62770</paraID>
      <start>106</start>
      <end>107</end>
      <status>unmodified</status>
      <modifiedWord/>
      <trackRevisions>false</trackRevisions>
    </reviewItem>
    <reviewItem>
      <errorID>e47d544b-076b-4d8e-a5c8-7d4f02a66052</errorID>
      <errorWord>[2011]300号</errorWord>
      <group>L1_Knowledge</group>
      <groupName>知识性问题</groupName>
      <ability>L2_Knowledge</ability>
      <abilityName>其他知识</abilityName>
      <candidateList>
        <item>〔2011〕300号</item>
      </candidateList>
      <explain>发文字号格式错误。</explain>
      <paraID> 7751C33</paraID>
      <start>36</start>
      <end>46</end>
      <status>unmodified</status>
      <modifiedWord/>
      <trackRevisions>false</trackRevisions>
    </reviewItem>
    <reviewItem>
      <errorID>0a75548e-0225-45e4-a418-7bcb52aa0156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2DCA9D8F</paraID>
      <start>0</start>
      <end>2</end>
      <status>unmodified</status>
      <modifiedWord/>
      <trackRevisions>false</trackRevisions>
    </reviewItem>
    <reviewItem>
      <errorID>ced86125-421b-4775-b26c-0674e9b91e46</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441B7F16</paraID>
      <start>26</start>
      <end>29</end>
      <status>unmodified</status>
      <modifiedWord/>
      <trackRevisions>false</trackRevisions>
    </reviewItem>
    <reviewItem>
      <errorID>ab6ff485-b4c0-4cae-9ba6-24d037b11b37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500E9357</paraID>
      <start>0</start>
      <end>2</end>
      <status>unmodified</status>
      <modifiedWord/>
      <trackRevisions>false</trackRevisions>
    </reviewItem>
    <reviewItem>
      <errorID>0ef1f9bf-9e37-4055-b385-8f571db4e5d4</errorID>
      <errorWord>(</errorWord>
      <group>L1_Format</group>
      <groupName>格式问题</groupName>
      <ability>L2_HalfPunc</ability>
      <abilityName>全半角检查</abilityName>
      <candidateList>
        <item>（</item>
      </candidateList>
      <explain>文本全半角错误。</explain>
      <paraID>759EF746</paraID>
      <start>36</start>
      <end>37</end>
      <status>unmodified</status>
      <modifiedWord/>
      <trackRevisions>false</trackRevisions>
    </reviewItem>
    <reviewItem>
      <errorID>b9605898-adc2-4493-ae1c-c2e29abc096d</errorID>
      <errorWord>)</errorWord>
      <group>L1_Format</group>
      <groupName>格式问题</groupName>
      <ability>L2_HalfPunc</ability>
      <abilityName>全半角检查</abilityName>
      <candidateList>
        <item>）</item>
      </candidateList>
      <explain>文本全半角错误。</explain>
      <paraID>759EF746</paraID>
      <start>46</start>
      <end>47</end>
      <status>unmodified</status>
      <modifiedWord/>
      <trackRevisions>false</trackRevisions>
    </reviewItem>
    <reviewItem>
      <errorID>14225b4e-bd73-4df8-824a-be9ee10eacdf</errorID>
      <errorWord>[2014]68号</errorWord>
      <group>L1_Knowledge</group>
      <groupName>知识性问题</groupName>
      <ability>L2_Knowledge</ability>
      <abilityName>其他知识</abilityName>
      <candidateList>
        <item>〔2014〕68号</item>
      </candidateList>
      <explain>发文字号格式错误。</explain>
      <paraID>1CA36D0F</paraID>
      <start>38</start>
      <end>47</end>
      <status>unmodified</status>
      <modifiedWord/>
      <trackRevisions>false</trackRevisions>
    </reviewItem>
    <reviewItem>
      <errorID>b551bf2b-d691-4c6f-8e4f-c31e187f2aac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65A368B3</paraID>
      <start>0</start>
      <end>2</end>
      <status>unmodified</status>
      <modifiedWord/>
      <trackRevisions>false</trackRevisions>
    </reviewItem>
    <reviewItem>
      <errorID>db248199-bff4-464e-b809-029bd9289e4b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5F98781</paraID>
      <start>0</start>
      <end>2</end>
      <status>unmodified</status>
      <modifiedWord/>
      <trackRevisions>false</trackRevisions>
    </reviewItem>
    <reviewItem>
      <errorID>5d76cc54-90e2-48d1-ae2c-205ba9dcba60</errorID>
      <errorWord>(</errorWord>
      <group>L1_Format</group>
      <groupName>格式问题</groupName>
      <ability>L2_HalfPunc</ability>
      <abilityName>全半角检查</abilityName>
      <candidateList>
        <item>（</item>
      </candidateList>
      <explain>文本全半角错误。</explain>
      <paraID> 5F98781</paraID>
      <start>120</start>
      <end>121</end>
      <status>unmodified</status>
      <modifiedWord/>
      <trackRevisions>false</trackRevisions>
    </reviewItem>
    <reviewItem>
      <errorID>06fc638b-27c3-4952-a1f2-283f4423eef6</errorID>
      <errorWord>)</errorWord>
      <group>L1_Format</group>
      <groupName>格式问题</groupName>
      <ability>L2_HalfPunc</ability>
      <abilityName>全半角检查</abilityName>
      <candidateList>
        <item>）</item>
      </candidateList>
      <explain>文本全半角错误。</explain>
      <paraID> 5F98781</paraID>
      <start>158</start>
      <end>159</end>
      <status>unmodified</status>
      <modifiedWord/>
      <trackRevisions>false</trackRevisions>
    </reviewItem>
    <reviewItem>
      <errorID>a96847ec-9d1c-4dcf-9fbc-da832b259dd8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65AC8D3F</paraID>
      <start>0</start>
      <end>2</end>
      <status>unmodified</status>
      <modifiedWord/>
      <trackRevisions>false</trackRevisions>
    </reviewItem>
    <reviewItem>
      <errorID>a8aa2e42-dc2d-462c-a111-307efd789636</errorID>
      <errorWord>涉及到</errorWord>
      <group>L1_Word</group>
      <groupName>字词问题</groupName>
      <ability>L2_Typo</ability>
      <abilityName>字词错误</abilityName>
      <candidateList>
        <item>涉及</item>
      </candidateList>
      <explain>〈动〉牵涉到；关联到：案子～好几个人｜这个问题～面很广。</explain>
      <paraID>65AC8D3F</paraID>
      <start>7</start>
      <end>10</end>
      <status>unmodified</status>
      <modifiedWord/>
      <trackRevisions>false</trackRevisions>
    </reviewItem>
    <reviewItem>
      <errorID>35728a72-7406-40f5-b252-056f1ca92f78</errorID>
      <errorWord>&lt;</errorWord>
      <group>L1_Format</group>
      <groupName>格式问题</groupName>
      <ability>L2_HalfPunc</ability>
      <abilityName>全半角检查</abilityName>
      <candidateList>
        <item>〈</item>
      </candidateList>
      <explain>文本全半角错误。</explain>
      <paraID>65AC8D3F</paraID>
      <start>21</start>
      <end>22</end>
      <status>unmodified</status>
      <modifiedWord/>
      <trackRevisions>false</trackRevisions>
    </reviewItem>
    <reviewItem>
      <errorID>acb09679-09f9-4682-9072-7dab4c067ee5</errorID>
      <errorWord>&gt;的通知》</errorWord>
      <group>L1_Punc</group>
      <groupName>标点问题</groupName>
      <ability>L2_Punc</ability>
      <abilityName>标点符号检查</abilityName>
      <candidateList>
        <item>〉的通知》</item>
      </candidateList>
      <explain/>
      <paraID>65AC8D3F</paraID>
      <start>40</start>
      <end>45</end>
      <status>unmodified</status>
      <modifiedWord/>
      <trackRevisions>false</trackRevisions>
    </reviewItem>
    <reviewItem>
      <errorID>5eca0dd1-ea46-4ba4-a27a-11291a0a1e69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166FC7DD</paraID>
      <start>0</start>
      <end>2</end>
      <status>unmodified</status>
      <modifiedWord/>
      <trackRevisions>false</trackRevisions>
    </reviewItem>
    <reviewItem>
      <errorID>99d26e1c-6367-4843-b244-d45c2e2b4474</errorID>
      <errorWord>服</errorWord>
      <group>L1_Word</group>
      <groupName>字词问题</groupName>
      <ability>L2_Typo</ability>
      <abilityName>字词错误</abilityName>
      <candidateList>
        <item>服务</item>
      </candidateList>
      <explain>〈动〉为集体（或别人的）利益或为某种事业而工作：～行业｜为人民～｜科学为生产～｜他在邮局～了三十年。</explain>
      <paraID>1A5C658F</paraID>
      <start>54</start>
      <end>55</end>
      <status>unmodified</status>
      <modifiedWord/>
      <trackRevisions>false</trackRevisions>
    </reviewItem>
    <reviewItem>
      <errorID>c5fa2507-0134-4c6b-8697-5a18fd8acb6a</errorID>
      <errorWord>,</errorWord>
      <group>L1_Format</group>
      <groupName>格式问题</groupName>
      <ability>L2_HalfPunc</ability>
      <abilityName>全半角检查</abilityName>
      <candidateList>
        <item>，</item>
      </candidateList>
      <explain>文本全半角错误。</explain>
      <paraID>1A5C658F</paraID>
      <start>213</start>
      <end>214</end>
      <status>unmodified</status>
      <modifiedWord/>
      <trackRevisions>false</trackRevisions>
    </reviewItem>
    <reviewItem>
      <errorID>8ce143ed-a586-4278-942b-b91695273d5b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6A56B1CB</paraID>
      <start>0</start>
      <end>2</end>
      <status>unmodified</status>
      <modifiedWord/>
      <trackRevisions>false</trackRevisions>
    </reviewItem>
    <reviewItem>
      <errorID>99737333-c4fb-4063-8091-88c2f5221d7c</errorID>
      <errorWord>,</errorWord>
      <group>L1_Format</group>
      <groupName>格式问题</groupName>
      <ability>L2_HalfPunc</ability>
      <abilityName>全半角检查</abilityName>
      <candidateList>
        <item>，</item>
      </candidateList>
      <explain>文本全半角错误。</explain>
      <paraID>6A56B1CB</paraID>
      <start>17</start>
      <end>18</end>
      <status>unmodified</status>
      <modifiedWord/>
      <trackRevisions>false</trackRevisions>
    </reviewItem>
    <reviewItem>
      <errorID>21f4875f-4299-40c1-af6e-78159bdbbbe9</errorID>
      <errorWord>:</errorWord>
      <group>L1_Format</group>
      <groupName>格式问题</groupName>
      <ability>L2_HalfPunc</ability>
      <abilityName>全半角检查</abilityName>
      <candidateList>
        <item>：</item>
      </candidateList>
      <explain>文本全半角错误。</explain>
      <paraID>6F460C21</paraID>
      <start>9</start>
      <end>10</end>
      <status>unmodified</status>
      <modifiedWord/>
      <trackRevisions>false</trackRevisions>
    </reviewItem>
    <reviewItem>
      <errorID>d1cdb990-4dbb-4467-b9dc-1f6a676033ba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7D3CCF92</paraID>
      <start>0</start>
      <end>2</end>
      <status>unmodified</status>
      <modifiedWord/>
      <trackRevisions>false</trackRevisions>
    </reviewItem>
    <reviewItem>
      <errorID>c5ecdf88-2fb2-4691-a6ef-6ecd9ab3a166</errorID>
      <errorWord>,</errorWord>
      <group>L1_Format</group>
      <groupName>格式问题</groupName>
      <ability>L2_HalfPunc</ability>
      <abilityName>全半角检查</abilityName>
      <candidateList>
        <item>，</item>
      </candidateList>
      <explain>文本全半角错误。</explain>
      <paraID>7D3CCF92</paraID>
      <start>67</start>
      <end>68</end>
      <status>unmodified</status>
      <modifiedWord/>
      <trackRevisions>false</trackRevisions>
    </reviewItem>
    <reviewItem>
      <errorID>09e2ac4a-51c6-4c99-9fce-634f042b1541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215EC66</paraID>
      <start>0</start>
      <end>2</end>
      <status>unmodified</status>
      <modifiedWord/>
      <trackRevisions>false</trackRevisions>
    </reviewItem>
    <reviewItem>
      <errorID>57ab7a32-2f0e-40b4-bd0a-ded0d2dc88ba</errorID>
      <errorWord>证明里</errorWord>
      <group>L1_Word</group>
      <groupName>字词问题</groupName>
      <ability>L2_Typo</ability>
      <abilityName>字词错误</abilityName>
      <candidateList>
        <item>证明中</item>
      </candidateList>
      <explain/>
      <paraID> 89C4E7B</paraID>
      <start>102</start>
      <end>105</end>
      <status>unmodified</status>
      <modifiedWord/>
      <trackRevisions>false</trackRevisions>
    </reviewItem>
    <reviewItem>
      <errorID>7e75bddf-49e2-4226-8538-58645b805915</errorID>
      <errorWord>一健</errorWord>
      <group>L1_Word</group>
      <groupName>字词问题</groupName>
      <ability>L2_Typo</ability>
      <abilityName>字词错误</abilityName>
      <candidateList>
        <item>一键</item>
      </candidateList>
      <explain>存在发音相同字词的误用。</explain>
      <paraID>2C4A981A</paraID>
      <start>380</start>
      <end>382</end>
      <status>unmodified</status>
      <modifiedWord/>
      <trackRevisions>false</trackRevisions>
    </reviewItem>
    <reviewItem>
      <errorID>669b19b4-595a-433b-8c3b-889a513828a0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3E69B584</paraID>
      <start>0</start>
      <end>2</end>
      <status>unmodified</status>
      <modifiedWord/>
      <trackRevisions>false</trackRevisions>
    </reviewItem>
    <reviewItem>
      <errorID>5677d7c0-292b-4f2f-975e-23d88671afb0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2504FC92</paraID>
      <start>0</start>
      <end>2</end>
      <status>unmodified</status>
      <modifiedWord/>
      <trackRevisions>false</trackRevisions>
    </reviewItem>
    <reviewItem>
      <errorID>ef248ed9-32ae-41f9-b7ca-db9af2c2b765</errorID>
      <errorWord>发现有</errorWord>
      <group>L1_Word</group>
      <groupName>字词问题</groupName>
      <ability>L2_Typo</ability>
      <abilityName>字词错误</abilityName>
      <candidateList>
        <item>发现</item>
      </candidateList>
      <explain/>
      <paraID>2504FC92</paraID>
      <start>51</start>
      <end>54</end>
      <status>unmodified</status>
      <modifiedWord/>
      <trackRevisions>false</trackRevisions>
    </reviewItem>
    <reviewItem>
      <errorID>26113f25-498e-448e-acb9-5cd8560699bf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8221F0D</paraID>
      <start>0</start>
      <end>2</end>
      <status>unmodified</status>
      <modifiedWord/>
      <trackRevisions>false</trackRevisions>
    </reviewItem>
    <reviewItem>
      <errorID>7a244266-d554-46e5-a8de-1e13460385dd</errorID>
      <errorWord>(</errorWord>
      <group>L1_Format</group>
      <groupName>格式问题</groupName>
      <ability>L2_HalfPunc</ability>
      <abilityName>全半角检查</abilityName>
      <candidateList>
        <item>（</item>
      </candidateList>
      <explain>文本全半角错误。</explain>
      <paraID> 5D06097</paraID>
      <start>44</start>
      <end>45</end>
      <status>unmodified</status>
      <modifiedWord/>
      <trackRevisions>false</trackRevisions>
    </reviewItem>
    <reviewItem>
      <errorID>775e08b6-26b8-43de-87ab-474f9dda0a9a</errorID>
      <errorWord>)</errorWord>
      <group>L1_Format</group>
      <groupName>格式问题</groupName>
      <ability>L2_HalfPunc</ability>
      <abilityName>全半角检查</abilityName>
      <candidateList>
        <item>）</item>
      </candidateList>
      <explain>文本全半角错误。</explain>
      <paraID> 5D06097</paraID>
      <start>47</start>
      <end>48</end>
      <status>unmodified</status>
      <modifiedWord/>
      <trackRevisions>false</trackRevisions>
    </reviewItem>
    <reviewItem>
      <errorID>0b3f9424-3cec-4bca-8f13-925c73d235ad</errorID>
      <errorWord>,</errorWord>
      <group>L1_Format</group>
      <groupName>格式问题</groupName>
      <ability>L2_HalfPunc</ability>
      <abilityName>全半角检查</abilityName>
      <candidateList>
        <item>，</item>
      </candidateList>
      <explain>文本全半角错误。</explain>
      <paraID>6FFB03A1</paraID>
      <start>8</start>
      <end>9</end>
      <status>unmodified</status>
      <modifiedWord/>
      <trackRevisions>false</trackRevisions>
    </reviewItem>
    <reviewItem>
      <errorID>659a8f99-06c9-4166-99a5-f876e4fd25dc</errorID>
      <errorWord>,</errorWord>
      <group>L1_Format</group>
      <groupName>格式问题</groupName>
      <ability>L2_HalfPunc</ability>
      <abilityName>全半角检查</abilityName>
      <candidateList>
        <item>，</item>
      </candidateList>
      <explain>文本全半角错误。</explain>
      <paraID>6FFB03A1</paraID>
      <start>34</start>
      <end>35</end>
      <status>unmodified</status>
      <modifiedWord/>
      <trackRevisions>false</trackRevisions>
    </reviewItem>
    <reviewItem>
      <errorID>4ab1a5cd-e389-442c-85b1-f61b96b024d6</errorID>
      <errorWord>间</errorWord>
      <group>L1_Word</group>
      <groupName>字词问题</groupName>
      <ability>L2_Typo</ability>
      <abilityName>字词错误</abilityName>
      <candidateList>
        <item>间内</item>
      </candidateList>
      <explain/>
      <paraID>6FFB03A1</paraID>
      <start>47</start>
      <end>48</end>
      <status>unmodified</status>
      <modifiedWord/>
      <trackRevisions>false</trackRevisions>
    </reviewItem>
    <reviewItem>
      <errorID>b07b184e-a9ca-4481-8e82-b1466ce2a345</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36F4F46C</paraID>
      <start>109</start>
      <end>113</end>
      <status>unmodified</status>
      <modifiedWord/>
      <trackRevisions>false</trackRevisions>
    </reviewItem>
    <reviewItem>
      <errorID>854a3cc9-e3d1-4645-a5d5-3a16d829b74a</errorID>
      <errorWord>法律、法规</errorWord>
      <group>L1_Word</group>
      <groupName>字词问题</groupName>
      <ability>L2_Typo</ability>
      <abilityName>字词错误</abilityName>
      <candidateList>
        <item>法律法规</item>
      </candidateList>
      <explain/>
      <paraID> B1301E2</paraID>
      <start>20</start>
      <end>25</end>
      <status>unmodified</status>
      <modifiedWord/>
      <trackRevisions>false</trackRevisions>
    </reviewItem>
    <reviewItem>
      <errorID>1872218e-80e8-4389-9e56-368c6ce69688</errorID>
      <errorWord>作</errorWord>
      <group>L1_Word</group>
      <groupName>字词问题</groupName>
      <ability>L2_Typo</ability>
      <abilityName>字词错误</abilityName>
      <candidateList>
        <item>做</item>
      </candidateList>
      <explain>存在发音相同字词的误用。</explain>
      <paraID>1FF83748</paraID>
      <start>23</start>
      <end>24</end>
      <status>unmodified</status>
      <modifiedWord/>
      <trackRevisions>false</trackRevisions>
    </reviewItem>
    <reviewItem>
      <errorID>c98ae03f-0749-4a29-99d4-7b3641665d51</errorID>
      <errorWord>(</errorWord>
      <group>L1_Format</group>
      <groupName>格式问题</groupName>
      <ability>L2_HalfPunc</ability>
      <abilityName>全半角检查</abilityName>
      <candidateList>
        <item>（</item>
      </candidateList>
      <explain>文本全半角错误。</explain>
      <paraID>6FBB8CD5</paraID>
      <start>2</start>
      <end>3</end>
      <status>unmodified</status>
      <modifiedWord/>
      <trackRevisions>false</trackRevisions>
    </reviewItem>
    <reviewItem>
      <errorID>729fdd75-36d8-42f9-9f86-3710ed0ba641</errorID>
      <errorWord>)</errorWord>
      <group>L1_Format</group>
      <groupName>格式问题</groupName>
      <ability>L2_HalfPunc</ability>
      <abilityName>全半角检查</abilityName>
      <candidateList>
        <item>）</item>
      </candidateList>
      <explain>文本全半角错误。</explain>
      <paraID>6FBB8CD5</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E60CD06E-EDB4-4C88-9130-45BB4D25C36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唐余春</cp:lastModifiedBy>
  <cp:revision>311</cp:revision>
  <dcterms:created xsi:type="dcterms:W3CDTF">2024-01-18T02:05:00Z</dcterms:created>
  <dcterms:modified xsi:type="dcterms:W3CDTF">2026-05-08T07:47:13Z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5BF3DCD80FE549C18DFD3E8B9F352944_13</vt:lpwstr>
  </property>
  <property fmtid="{D5CDD505-2E9C-101B-9397-08002B2CF9AE}" pid="4" name="KSOTemplateDocerSaveRecord">
    <vt:lpwstr>eyJoZGlkIjoiOTZjYWNhMDAxYmQzYzE5Mjk3NDU0MDJkODZiODkxZDYiLCJ1c2VySWQiOiIzNjMyOTIyNzMifQ==</vt:lpwstr>
  </property>
</Properties>
</file>